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41494" w14:textId="77777777" w:rsidR="00CC4094" w:rsidRPr="003A14C1" w:rsidRDefault="00CC4094" w:rsidP="00192ABC">
      <w:pPr>
        <w:jc w:val="center"/>
        <w:rPr>
          <w:rFonts w:ascii="Times New Roman" w:hAnsi="Times New Roman"/>
          <w:b/>
          <w:sz w:val="20"/>
          <w:szCs w:val="20"/>
          <w:u w:val="single"/>
        </w:rPr>
      </w:pPr>
      <w:r w:rsidRPr="003A14C1">
        <w:rPr>
          <w:rFonts w:ascii="Times New Roman" w:hAnsi="Times New Roman"/>
          <w:b/>
          <w:sz w:val="20"/>
          <w:szCs w:val="20"/>
          <w:u w:val="single"/>
        </w:rPr>
        <w:t>SECTION 00840</w:t>
      </w:r>
    </w:p>
    <w:p w14:paraId="35E676B0" w14:textId="77777777" w:rsidR="00CC4094" w:rsidRPr="003A14C1" w:rsidRDefault="00CC4094" w:rsidP="00192ABC">
      <w:pPr>
        <w:jc w:val="center"/>
        <w:rPr>
          <w:rFonts w:ascii="Times New Roman" w:hAnsi="Times New Roman"/>
          <w:b/>
          <w:sz w:val="20"/>
          <w:szCs w:val="20"/>
          <w:u w:val="single"/>
        </w:rPr>
      </w:pPr>
    </w:p>
    <w:p w14:paraId="656420C4" w14:textId="77777777" w:rsidR="00CC4094" w:rsidRPr="003A14C1" w:rsidRDefault="00CC4094" w:rsidP="00192ABC">
      <w:pPr>
        <w:jc w:val="center"/>
        <w:rPr>
          <w:rFonts w:ascii="Times New Roman" w:hAnsi="Times New Roman"/>
          <w:sz w:val="20"/>
          <w:szCs w:val="20"/>
        </w:rPr>
      </w:pPr>
      <w:r w:rsidRPr="003A14C1">
        <w:rPr>
          <w:rFonts w:ascii="Times New Roman" w:hAnsi="Times New Roman"/>
          <w:b/>
          <w:sz w:val="20"/>
          <w:szCs w:val="20"/>
          <w:u w:val="single"/>
        </w:rPr>
        <w:t>GENERAL WAGE REQUIREMENTS</w:t>
      </w:r>
    </w:p>
    <w:p w14:paraId="4D49EF72" w14:textId="77777777" w:rsidR="00CC4094" w:rsidRPr="003A14C1" w:rsidRDefault="00CC4094" w:rsidP="00ED2FE4">
      <w:pPr>
        <w:rPr>
          <w:rFonts w:ascii="Times New Roman" w:hAnsi="Times New Roman"/>
          <w:sz w:val="20"/>
          <w:szCs w:val="20"/>
        </w:rPr>
      </w:pPr>
    </w:p>
    <w:p w14:paraId="2873C600" w14:textId="77777777" w:rsidR="00CC4094" w:rsidRPr="003A14C1" w:rsidRDefault="00CC4094" w:rsidP="00ED2FE4">
      <w:pPr>
        <w:rPr>
          <w:rFonts w:ascii="Times New Roman" w:hAnsi="Times New Roman"/>
          <w:sz w:val="20"/>
          <w:szCs w:val="20"/>
        </w:rPr>
      </w:pPr>
    </w:p>
    <w:p w14:paraId="7C7FC2D1" w14:textId="08CF4541" w:rsidR="00CC4094" w:rsidRPr="003A14C1" w:rsidRDefault="00CC4094" w:rsidP="00965B7E">
      <w:pPr>
        <w:jc w:val="both"/>
        <w:rPr>
          <w:rFonts w:ascii="Times New Roman" w:hAnsi="Times New Roman"/>
          <w:b/>
          <w:sz w:val="20"/>
          <w:szCs w:val="20"/>
        </w:rPr>
      </w:pPr>
      <w:r w:rsidRPr="003A14C1">
        <w:rPr>
          <w:rFonts w:ascii="Times New Roman" w:hAnsi="Times New Roman"/>
          <w:sz w:val="20"/>
          <w:szCs w:val="20"/>
        </w:rPr>
        <w:t>The following Wage Decision</w:t>
      </w:r>
      <w:r w:rsidR="007D2B06" w:rsidRPr="003A14C1">
        <w:rPr>
          <w:rFonts w:ascii="Times New Roman" w:hAnsi="Times New Roman"/>
          <w:sz w:val="20"/>
          <w:szCs w:val="20"/>
        </w:rPr>
        <w:t>(</w:t>
      </w:r>
      <w:r w:rsidRPr="003A14C1">
        <w:rPr>
          <w:rFonts w:ascii="Times New Roman" w:hAnsi="Times New Roman"/>
          <w:sz w:val="20"/>
          <w:szCs w:val="20"/>
        </w:rPr>
        <w:t>s</w:t>
      </w:r>
      <w:r w:rsidR="007D2B06" w:rsidRPr="003A14C1">
        <w:rPr>
          <w:rFonts w:ascii="Times New Roman" w:hAnsi="Times New Roman"/>
          <w:sz w:val="20"/>
          <w:szCs w:val="20"/>
        </w:rPr>
        <w:t>)</w:t>
      </w:r>
      <w:r w:rsidRPr="003A14C1">
        <w:rPr>
          <w:rFonts w:ascii="Times New Roman" w:hAnsi="Times New Roman"/>
          <w:sz w:val="20"/>
          <w:szCs w:val="20"/>
        </w:rPr>
        <w:t xml:space="preserve"> will be utilized for this project.  </w:t>
      </w:r>
      <w:r w:rsidR="00DE43DF" w:rsidRPr="00DE43DF">
        <w:rPr>
          <w:rFonts w:ascii="Times New Roman" w:hAnsi="Times New Roman"/>
          <w:b/>
          <w:bCs/>
          <w:sz w:val="20"/>
          <w:szCs w:val="20"/>
        </w:rPr>
        <w:t xml:space="preserve">A </w:t>
      </w:r>
      <w:r w:rsidR="00B33351">
        <w:rPr>
          <w:rFonts w:ascii="Times New Roman" w:hAnsi="Times New Roman"/>
          <w:b/>
          <w:sz w:val="20"/>
          <w:szCs w:val="20"/>
        </w:rPr>
        <w:t xml:space="preserve">Wage Rate for one or </w:t>
      </w:r>
      <w:r w:rsidR="001E1015">
        <w:rPr>
          <w:rFonts w:ascii="Times New Roman" w:hAnsi="Times New Roman"/>
          <w:b/>
          <w:sz w:val="20"/>
          <w:szCs w:val="20"/>
        </w:rPr>
        <w:t xml:space="preserve">both </w:t>
      </w:r>
      <w:r w:rsidR="00DB6C7D" w:rsidRPr="003A14C1">
        <w:rPr>
          <w:rFonts w:ascii="Times New Roman" w:hAnsi="Times New Roman"/>
          <w:b/>
          <w:sz w:val="20"/>
          <w:szCs w:val="20"/>
        </w:rPr>
        <w:t xml:space="preserve">Wage Decisions </w:t>
      </w:r>
      <w:r w:rsidR="000850DA">
        <w:rPr>
          <w:rFonts w:ascii="Times New Roman" w:hAnsi="Times New Roman"/>
          <w:b/>
          <w:sz w:val="20"/>
          <w:szCs w:val="20"/>
        </w:rPr>
        <w:t xml:space="preserve">for </w:t>
      </w:r>
      <w:r w:rsidR="001E1015">
        <w:rPr>
          <w:rFonts w:ascii="Times New Roman" w:hAnsi="Times New Roman"/>
          <w:b/>
          <w:sz w:val="20"/>
          <w:szCs w:val="20"/>
        </w:rPr>
        <w:t>a</w:t>
      </w:r>
      <w:r w:rsidR="000850DA">
        <w:rPr>
          <w:rFonts w:ascii="Times New Roman" w:hAnsi="Times New Roman"/>
          <w:b/>
          <w:sz w:val="20"/>
          <w:szCs w:val="20"/>
        </w:rPr>
        <w:t xml:space="preserve"> construction type</w:t>
      </w:r>
      <w:r w:rsidR="00D25D59">
        <w:rPr>
          <w:rFonts w:ascii="Times New Roman" w:hAnsi="Times New Roman"/>
          <w:b/>
          <w:sz w:val="20"/>
          <w:szCs w:val="20"/>
        </w:rPr>
        <w:t>(</w:t>
      </w:r>
      <w:r w:rsidR="000850DA">
        <w:rPr>
          <w:rFonts w:ascii="Times New Roman" w:hAnsi="Times New Roman"/>
          <w:b/>
          <w:sz w:val="20"/>
          <w:szCs w:val="20"/>
        </w:rPr>
        <w:t>s</w:t>
      </w:r>
      <w:r w:rsidR="00D25D59">
        <w:rPr>
          <w:rFonts w:ascii="Times New Roman" w:hAnsi="Times New Roman"/>
          <w:b/>
          <w:sz w:val="20"/>
          <w:szCs w:val="20"/>
        </w:rPr>
        <w:t>)</w:t>
      </w:r>
      <w:r w:rsidR="00DB6C7D" w:rsidRPr="003A14C1">
        <w:rPr>
          <w:rFonts w:ascii="Times New Roman" w:hAnsi="Times New Roman"/>
          <w:b/>
          <w:sz w:val="20"/>
          <w:szCs w:val="20"/>
        </w:rPr>
        <w:t xml:space="preserve"> included in the Contract Document, </w:t>
      </w:r>
      <w:r w:rsidR="00C26D33">
        <w:rPr>
          <w:rFonts w:ascii="Times New Roman" w:hAnsi="Times New Roman"/>
          <w:b/>
          <w:sz w:val="20"/>
          <w:szCs w:val="20"/>
        </w:rPr>
        <w:t xml:space="preserve">the </w:t>
      </w:r>
      <w:r w:rsidRPr="003A14C1">
        <w:rPr>
          <w:rFonts w:ascii="Times New Roman" w:hAnsi="Times New Roman"/>
          <w:b/>
          <w:sz w:val="20"/>
          <w:szCs w:val="20"/>
        </w:rPr>
        <w:t>Contractor is required to indicate on his Certified Payroll Reports, the Wage Decision description</w:t>
      </w:r>
      <w:r w:rsidR="000850DA">
        <w:rPr>
          <w:rFonts w:ascii="Times New Roman" w:hAnsi="Times New Roman"/>
          <w:b/>
          <w:sz w:val="20"/>
          <w:szCs w:val="20"/>
        </w:rPr>
        <w:t>/construction type</w:t>
      </w:r>
      <w:r w:rsidRPr="003A14C1">
        <w:rPr>
          <w:rFonts w:ascii="Times New Roman" w:hAnsi="Times New Roman"/>
          <w:b/>
          <w:sz w:val="20"/>
          <w:szCs w:val="20"/>
        </w:rPr>
        <w:t xml:space="preserve"> under which the work</w:t>
      </w:r>
      <w:r w:rsidR="0099597B">
        <w:rPr>
          <w:rFonts w:ascii="Times New Roman" w:hAnsi="Times New Roman"/>
          <w:b/>
          <w:sz w:val="20"/>
          <w:szCs w:val="20"/>
        </w:rPr>
        <w:t>s</w:t>
      </w:r>
      <w:r w:rsidRPr="003A14C1">
        <w:rPr>
          <w:rFonts w:ascii="Times New Roman" w:hAnsi="Times New Roman"/>
          <w:b/>
          <w:sz w:val="20"/>
          <w:szCs w:val="20"/>
        </w:rPr>
        <w:t xml:space="preserve"> being reported.</w:t>
      </w:r>
      <w:r w:rsidR="008A287D">
        <w:rPr>
          <w:rFonts w:ascii="Times New Roman" w:hAnsi="Times New Roman"/>
          <w:b/>
          <w:sz w:val="20"/>
          <w:szCs w:val="20"/>
        </w:rPr>
        <w:t xml:space="preserve">  </w:t>
      </w:r>
      <w:r w:rsidR="008A287D" w:rsidRPr="000E0AA7">
        <w:rPr>
          <w:rFonts w:ascii="Times New Roman" w:hAnsi="Times New Roman"/>
          <w:b/>
          <w:sz w:val="20"/>
          <w:szCs w:val="20"/>
          <w:highlight w:val="yellow"/>
        </w:rPr>
        <w:t>The wage decision</w:t>
      </w:r>
      <w:r w:rsidR="00E9171B" w:rsidRPr="000E0AA7">
        <w:rPr>
          <w:rFonts w:ascii="Times New Roman" w:hAnsi="Times New Roman"/>
          <w:b/>
          <w:sz w:val="20"/>
          <w:szCs w:val="20"/>
          <w:highlight w:val="yellow"/>
        </w:rPr>
        <w:t>(</w:t>
      </w:r>
      <w:r w:rsidR="008A287D" w:rsidRPr="000E0AA7">
        <w:rPr>
          <w:rFonts w:ascii="Times New Roman" w:hAnsi="Times New Roman"/>
          <w:b/>
          <w:sz w:val="20"/>
          <w:szCs w:val="20"/>
          <w:highlight w:val="yellow"/>
        </w:rPr>
        <w:t>s</w:t>
      </w:r>
      <w:r w:rsidR="00E9171B" w:rsidRPr="000E0AA7">
        <w:rPr>
          <w:rFonts w:ascii="Times New Roman" w:hAnsi="Times New Roman"/>
          <w:b/>
          <w:sz w:val="20"/>
          <w:szCs w:val="20"/>
          <w:highlight w:val="yellow"/>
        </w:rPr>
        <w:t>)</w:t>
      </w:r>
      <w:r w:rsidR="008A287D" w:rsidRPr="000E0AA7">
        <w:rPr>
          <w:rFonts w:ascii="Times New Roman" w:hAnsi="Times New Roman"/>
          <w:b/>
          <w:sz w:val="20"/>
          <w:szCs w:val="20"/>
          <w:highlight w:val="yellow"/>
        </w:rPr>
        <w:t xml:space="preserve"> </w:t>
      </w:r>
      <w:r w:rsidR="00E9171B" w:rsidRPr="000E0AA7">
        <w:rPr>
          <w:rFonts w:ascii="Times New Roman" w:hAnsi="Times New Roman"/>
          <w:b/>
          <w:sz w:val="20"/>
          <w:szCs w:val="20"/>
          <w:highlight w:val="yellow"/>
        </w:rPr>
        <w:t>is/</w:t>
      </w:r>
      <w:r w:rsidR="008A287D" w:rsidRPr="000E0AA7">
        <w:rPr>
          <w:rFonts w:ascii="Times New Roman" w:hAnsi="Times New Roman"/>
          <w:b/>
          <w:sz w:val="20"/>
          <w:szCs w:val="20"/>
          <w:highlight w:val="yellow"/>
        </w:rPr>
        <w:t>are attached to this form.</w:t>
      </w:r>
    </w:p>
    <w:p w14:paraId="4C61BD71" w14:textId="77777777" w:rsidR="00CC4094" w:rsidRPr="003A14C1" w:rsidRDefault="00CC4094">
      <w:pPr>
        <w:rPr>
          <w:rFonts w:ascii="Times New Roman" w:hAnsi="Times New Roman"/>
          <w:sz w:val="20"/>
          <w:szCs w:val="20"/>
        </w:rPr>
      </w:pPr>
    </w:p>
    <w:p w14:paraId="5CAD7915" w14:textId="77777777" w:rsidR="00CC4094" w:rsidRPr="003A14C1" w:rsidRDefault="00CC4094">
      <w:pPr>
        <w:rPr>
          <w:rFonts w:ascii="Times New Roman" w:hAnsi="Times New Roman"/>
          <w:sz w:val="20"/>
          <w:szCs w:val="20"/>
        </w:rPr>
      </w:pPr>
    </w:p>
    <w:tbl>
      <w:tblPr>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48"/>
        <w:gridCol w:w="4680"/>
      </w:tblGrid>
      <w:tr w:rsidR="00CC4094" w:rsidRPr="003A14C1" w14:paraId="7214A884" w14:textId="77777777">
        <w:tc>
          <w:tcPr>
            <w:tcW w:w="5148" w:type="dxa"/>
            <w:tcBorders>
              <w:top w:val="single" w:sz="4" w:space="0" w:color="000000"/>
              <w:left w:val="single" w:sz="4" w:space="0" w:color="000000"/>
              <w:bottom w:val="single" w:sz="4" w:space="0" w:color="000000"/>
              <w:right w:val="single" w:sz="4" w:space="0" w:color="000000"/>
            </w:tcBorders>
          </w:tcPr>
          <w:p w14:paraId="060AFD17" w14:textId="77777777" w:rsidR="00CC4094" w:rsidRPr="003A14C1" w:rsidRDefault="00BE725F" w:rsidP="00BE725F">
            <w:pPr>
              <w:spacing w:before="80"/>
              <w:jc w:val="center"/>
              <w:rPr>
                <w:rFonts w:ascii="Times New Roman" w:hAnsi="Times New Roman"/>
                <w:b/>
                <w:sz w:val="20"/>
                <w:szCs w:val="20"/>
              </w:rPr>
            </w:pPr>
            <w:r w:rsidRPr="003A14C1">
              <w:rPr>
                <w:rFonts w:ascii="Times New Roman" w:hAnsi="Times New Roman"/>
                <w:b/>
                <w:sz w:val="20"/>
                <w:szCs w:val="20"/>
              </w:rPr>
              <w:t xml:space="preserve">CONSTRUCTION TYPE / </w:t>
            </w:r>
            <w:r w:rsidR="00CC4094" w:rsidRPr="003A14C1">
              <w:rPr>
                <w:rFonts w:ascii="Times New Roman" w:hAnsi="Times New Roman"/>
                <w:b/>
                <w:sz w:val="20"/>
                <w:szCs w:val="20"/>
              </w:rPr>
              <w:t>WAGE DECISION</w:t>
            </w:r>
          </w:p>
        </w:tc>
        <w:tc>
          <w:tcPr>
            <w:tcW w:w="4680" w:type="dxa"/>
            <w:tcBorders>
              <w:top w:val="single" w:sz="4" w:space="0" w:color="000000"/>
              <w:left w:val="single" w:sz="4" w:space="0" w:color="000000"/>
              <w:bottom w:val="single" w:sz="4" w:space="0" w:color="000000"/>
              <w:right w:val="single" w:sz="4" w:space="0" w:color="000000"/>
            </w:tcBorders>
          </w:tcPr>
          <w:p w14:paraId="6E9C0264" w14:textId="77777777" w:rsidR="00CC4094" w:rsidRPr="003A14C1" w:rsidRDefault="00CC4094" w:rsidP="00533DBF">
            <w:pPr>
              <w:spacing w:before="80" w:after="80"/>
              <w:jc w:val="center"/>
              <w:rPr>
                <w:rFonts w:ascii="Times New Roman" w:hAnsi="Times New Roman"/>
                <w:b/>
                <w:sz w:val="20"/>
                <w:szCs w:val="20"/>
              </w:rPr>
            </w:pPr>
            <w:r w:rsidRPr="003A14C1">
              <w:rPr>
                <w:rFonts w:ascii="Times New Roman" w:hAnsi="Times New Roman"/>
                <w:b/>
                <w:sz w:val="20"/>
                <w:szCs w:val="20"/>
              </w:rPr>
              <w:t xml:space="preserve">PORTION OF PROJECT </w:t>
            </w:r>
            <w:r w:rsidR="009F37E2" w:rsidRPr="003A14C1">
              <w:rPr>
                <w:rFonts w:ascii="Times New Roman" w:hAnsi="Times New Roman"/>
                <w:b/>
                <w:sz w:val="20"/>
                <w:szCs w:val="20"/>
              </w:rPr>
              <w:t xml:space="preserve">FOR WHICH </w:t>
            </w:r>
            <w:r w:rsidRPr="003A14C1">
              <w:rPr>
                <w:rFonts w:ascii="Times New Roman" w:hAnsi="Times New Roman"/>
                <w:b/>
                <w:sz w:val="20"/>
                <w:szCs w:val="20"/>
              </w:rPr>
              <w:t xml:space="preserve">THE WAGE </w:t>
            </w:r>
            <w:r w:rsidR="00533DBF">
              <w:rPr>
                <w:rFonts w:ascii="Times New Roman" w:hAnsi="Times New Roman"/>
                <w:b/>
                <w:sz w:val="20"/>
                <w:szCs w:val="20"/>
              </w:rPr>
              <w:t>DECISION</w:t>
            </w:r>
            <w:r w:rsidRPr="003A14C1">
              <w:rPr>
                <w:rFonts w:ascii="Times New Roman" w:hAnsi="Times New Roman"/>
                <w:b/>
                <w:sz w:val="20"/>
                <w:szCs w:val="20"/>
              </w:rPr>
              <w:t xml:space="preserve"> IS APPLICABLE</w:t>
            </w:r>
          </w:p>
        </w:tc>
      </w:tr>
      <w:tr w:rsidR="00C53E4F" w:rsidRPr="003A14C1" w14:paraId="5EC20AEA" w14:textId="77777777">
        <w:tc>
          <w:tcPr>
            <w:tcW w:w="5148" w:type="dxa"/>
            <w:tcBorders>
              <w:top w:val="single" w:sz="4" w:space="0" w:color="000000"/>
              <w:left w:val="single" w:sz="4" w:space="0" w:color="000000"/>
              <w:bottom w:val="single" w:sz="4" w:space="0" w:color="000000"/>
              <w:right w:val="single" w:sz="4" w:space="0" w:color="000000"/>
            </w:tcBorders>
          </w:tcPr>
          <w:p w14:paraId="1D91C944" w14:textId="77777777" w:rsidR="00C53E4F" w:rsidRPr="003A14C1" w:rsidRDefault="00C53E4F" w:rsidP="002547E2">
            <w:pPr>
              <w:rPr>
                <w:rFonts w:ascii="Times New Roman" w:hAnsi="Times New Roman"/>
                <w:sz w:val="20"/>
                <w:szCs w:val="20"/>
              </w:rPr>
            </w:pPr>
          </w:p>
          <w:p w14:paraId="7CE2EC2C" w14:textId="6493E145" w:rsidR="00E973EB" w:rsidRDefault="00236DCB" w:rsidP="002547E2">
            <w:pPr>
              <w:rPr>
                <w:rFonts w:ascii="Times New Roman" w:hAnsi="Times New Roman"/>
                <w:bCs/>
                <w:sz w:val="20"/>
                <w:szCs w:val="20"/>
              </w:rPr>
            </w:pPr>
            <w:r w:rsidRPr="00236DCB">
              <w:rPr>
                <w:rFonts w:ascii="Times New Roman" w:hAnsi="Times New Roman"/>
                <w:bCs/>
                <w:sz w:val="20"/>
                <w:szCs w:val="20"/>
              </w:rPr>
              <w:t>El Paso Water Utilities</w:t>
            </w:r>
            <w:r>
              <w:rPr>
                <w:rFonts w:ascii="Times New Roman" w:hAnsi="Times New Roman"/>
                <w:bCs/>
                <w:sz w:val="20"/>
                <w:szCs w:val="20"/>
              </w:rPr>
              <w:t xml:space="preserve"> – Public Service Board</w:t>
            </w:r>
          </w:p>
          <w:p w14:paraId="288B5636" w14:textId="7D79D6A5" w:rsidR="00C53E4F" w:rsidRDefault="00236DCB" w:rsidP="002547E2">
            <w:pPr>
              <w:rPr>
                <w:rFonts w:ascii="Times New Roman" w:hAnsi="Times New Roman"/>
                <w:bCs/>
                <w:sz w:val="20"/>
                <w:szCs w:val="20"/>
              </w:rPr>
            </w:pPr>
            <w:r>
              <w:rPr>
                <w:rFonts w:ascii="Times New Roman" w:hAnsi="Times New Roman"/>
                <w:bCs/>
                <w:sz w:val="20"/>
                <w:szCs w:val="20"/>
              </w:rPr>
              <w:t xml:space="preserve">2020 </w:t>
            </w:r>
            <w:r w:rsidR="00C53E4F" w:rsidRPr="003A14C1">
              <w:rPr>
                <w:rFonts w:ascii="Times New Roman" w:hAnsi="Times New Roman"/>
                <w:bCs/>
                <w:sz w:val="20"/>
                <w:szCs w:val="20"/>
              </w:rPr>
              <w:t>Building Construction Trades Wage Rates</w:t>
            </w:r>
          </w:p>
          <w:p w14:paraId="77D94D69" w14:textId="2A5FA864" w:rsidR="0028205A" w:rsidRDefault="0028205A" w:rsidP="002547E2">
            <w:pPr>
              <w:rPr>
                <w:rFonts w:ascii="Times New Roman" w:hAnsi="Times New Roman"/>
                <w:bCs/>
                <w:sz w:val="20"/>
                <w:szCs w:val="20"/>
              </w:rPr>
            </w:pPr>
          </w:p>
          <w:p w14:paraId="32CBDB05" w14:textId="6D17604F" w:rsidR="00761B76" w:rsidRPr="003A14C1" w:rsidRDefault="00236DCB" w:rsidP="002547E2">
            <w:pPr>
              <w:rPr>
                <w:rFonts w:ascii="Times New Roman" w:hAnsi="Times New Roman"/>
                <w:bCs/>
                <w:sz w:val="20"/>
                <w:szCs w:val="20"/>
              </w:rPr>
            </w:pPr>
            <w:r>
              <w:rPr>
                <w:rFonts w:ascii="Times New Roman" w:hAnsi="Times New Roman"/>
                <w:bCs/>
                <w:sz w:val="20"/>
                <w:szCs w:val="20"/>
              </w:rPr>
              <w:t>Adopted by Public Service Board January 12, 2022</w:t>
            </w:r>
          </w:p>
          <w:p w14:paraId="53D4A9CB" w14:textId="77777777" w:rsidR="00C53E4F" w:rsidRPr="003A14C1" w:rsidRDefault="00C53E4F" w:rsidP="00B24BEB">
            <w:pPr>
              <w:rPr>
                <w:rFonts w:ascii="Times New Roman" w:hAnsi="Times New Roman"/>
                <w:sz w:val="20"/>
                <w:szCs w:val="20"/>
              </w:rPr>
            </w:pPr>
          </w:p>
        </w:tc>
        <w:tc>
          <w:tcPr>
            <w:tcW w:w="4680" w:type="dxa"/>
            <w:tcBorders>
              <w:top w:val="single" w:sz="4" w:space="0" w:color="000000"/>
              <w:left w:val="single" w:sz="4" w:space="0" w:color="000000"/>
              <w:bottom w:val="single" w:sz="4" w:space="0" w:color="000000"/>
              <w:right w:val="single" w:sz="4" w:space="0" w:color="000000"/>
            </w:tcBorders>
          </w:tcPr>
          <w:p w14:paraId="2082B142" w14:textId="77777777" w:rsidR="00C53E4F" w:rsidRPr="003A14C1" w:rsidRDefault="00C53E4F" w:rsidP="00D130AB">
            <w:pPr>
              <w:jc w:val="both"/>
              <w:rPr>
                <w:rFonts w:ascii="Times New Roman" w:hAnsi="Times New Roman"/>
                <w:sz w:val="20"/>
                <w:szCs w:val="20"/>
              </w:rPr>
            </w:pPr>
          </w:p>
          <w:p w14:paraId="50D6E2A7" w14:textId="77777777" w:rsidR="00C53E4F" w:rsidRPr="003A14C1" w:rsidRDefault="00D9275F" w:rsidP="002B1CB4">
            <w:pPr>
              <w:jc w:val="both"/>
              <w:rPr>
                <w:rFonts w:ascii="Times New Roman" w:hAnsi="Times New Roman"/>
                <w:sz w:val="20"/>
                <w:szCs w:val="20"/>
              </w:rPr>
            </w:pP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tc>
      </w:tr>
      <w:tr w:rsidR="00C53E4F" w:rsidRPr="003A14C1" w14:paraId="66FD1278" w14:textId="77777777">
        <w:tc>
          <w:tcPr>
            <w:tcW w:w="5148" w:type="dxa"/>
            <w:tcBorders>
              <w:top w:val="single" w:sz="4" w:space="0" w:color="000000"/>
              <w:left w:val="single" w:sz="4" w:space="0" w:color="000000"/>
              <w:bottom w:val="single" w:sz="4" w:space="0" w:color="000000"/>
              <w:right w:val="single" w:sz="4" w:space="0" w:color="000000"/>
            </w:tcBorders>
          </w:tcPr>
          <w:p w14:paraId="5529A293" w14:textId="77777777" w:rsidR="00C53E4F" w:rsidRPr="003A14C1" w:rsidRDefault="00C53E4F" w:rsidP="002F4D77">
            <w:pPr>
              <w:pStyle w:val="Subtitle"/>
              <w:rPr>
                <w:rFonts w:ascii="Times New Roman" w:hAnsi="Times New Roman" w:cs="Times New Roman"/>
                <w:bCs/>
                <w:color w:val="000000"/>
                <w:sz w:val="20"/>
                <w:szCs w:val="20"/>
              </w:rPr>
            </w:pPr>
          </w:p>
          <w:p w14:paraId="715A1DAD" w14:textId="77777777" w:rsidR="00236DCB" w:rsidRDefault="00236DCB" w:rsidP="00236DCB">
            <w:pPr>
              <w:pStyle w:val="Subtitle"/>
              <w:rPr>
                <w:rFonts w:ascii="Times New Roman" w:hAnsi="Times New Roman" w:cs="Times New Roman"/>
                <w:bCs/>
                <w:color w:val="000000"/>
                <w:sz w:val="20"/>
                <w:szCs w:val="20"/>
              </w:rPr>
            </w:pPr>
            <w:r>
              <w:rPr>
                <w:rFonts w:ascii="Times New Roman" w:hAnsi="Times New Roman" w:cs="Times New Roman"/>
                <w:bCs/>
                <w:color w:val="000000"/>
                <w:sz w:val="20"/>
                <w:szCs w:val="20"/>
              </w:rPr>
              <w:t>City of El Paso</w:t>
            </w:r>
          </w:p>
          <w:p w14:paraId="29317AB2" w14:textId="77777777" w:rsidR="00236DCB" w:rsidRPr="003A14C1" w:rsidRDefault="00236DCB" w:rsidP="00236DCB">
            <w:pPr>
              <w:pStyle w:val="Subtitle"/>
              <w:rPr>
                <w:rFonts w:ascii="Times New Roman" w:hAnsi="Times New Roman" w:cs="Times New Roman"/>
                <w:bCs/>
                <w:sz w:val="20"/>
                <w:szCs w:val="20"/>
              </w:rPr>
            </w:pPr>
            <w:r>
              <w:rPr>
                <w:rFonts w:ascii="Times New Roman" w:hAnsi="Times New Roman" w:cs="Times New Roman"/>
                <w:bCs/>
                <w:color w:val="000000"/>
                <w:sz w:val="20"/>
                <w:szCs w:val="20"/>
              </w:rPr>
              <w:t>2016</w:t>
            </w:r>
            <w:r w:rsidRPr="003A14C1">
              <w:rPr>
                <w:rFonts w:ascii="Times New Roman" w:hAnsi="Times New Roman" w:cs="Times New Roman"/>
                <w:bCs/>
                <w:color w:val="000000"/>
                <w:sz w:val="20"/>
                <w:szCs w:val="20"/>
              </w:rPr>
              <w:t xml:space="preserve"> Paving and Street Construction, Dirt Work, </w:t>
            </w:r>
            <w:r w:rsidRPr="003A14C1">
              <w:rPr>
                <w:rFonts w:ascii="Times New Roman" w:hAnsi="Times New Roman" w:cs="Times New Roman"/>
                <w:bCs/>
                <w:sz w:val="20"/>
                <w:szCs w:val="20"/>
              </w:rPr>
              <w:t>Heavy Construction, Pipeline Work, Highway Wage Rates</w:t>
            </w:r>
          </w:p>
          <w:p w14:paraId="6A3CDA73" w14:textId="77777777" w:rsidR="00236DCB" w:rsidRPr="003A14C1" w:rsidRDefault="00236DCB" w:rsidP="00236DCB">
            <w:pPr>
              <w:pStyle w:val="Default"/>
              <w:rPr>
                <w:rFonts w:ascii="Times New Roman" w:hAnsi="Times New Roman" w:cs="Times New Roman"/>
                <w:sz w:val="20"/>
                <w:szCs w:val="20"/>
              </w:rPr>
            </w:pPr>
          </w:p>
          <w:p w14:paraId="3B955B2C" w14:textId="77777777" w:rsidR="00236DCB" w:rsidRPr="003A14C1" w:rsidRDefault="00236DCB" w:rsidP="00236DCB">
            <w:pPr>
              <w:pStyle w:val="Default"/>
              <w:rPr>
                <w:rFonts w:ascii="Times New Roman" w:hAnsi="Times New Roman" w:cs="Times New Roman"/>
                <w:sz w:val="20"/>
                <w:szCs w:val="20"/>
              </w:rPr>
            </w:pPr>
            <w:r w:rsidRPr="003A14C1">
              <w:rPr>
                <w:rFonts w:ascii="Times New Roman" w:hAnsi="Times New Roman" w:cs="Times New Roman"/>
                <w:sz w:val="20"/>
                <w:szCs w:val="20"/>
              </w:rPr>
              <w:t>Adopte</w:t>
            </w:r>
            <w:r>
              <w:rPr>
                <w:rFonts w:ascii="Times New Roman" w:hAnsi="Times New Roman" w:cs="Times New Roman"/>
                <w:sz w:val="20"/>
                <w:szCs w:val="20"/>
              </w:rPr>
              <w:t xml:space="preserve">d by El Paso City Council </w:t>
            </w:r>
            <w:r>
              <w:rPr>
                <w:rFonts w:ascii="Times New Roman" w:hAnsi="Times New Roman"/>
                <w:sz w:val="20"/>
                <w:szCs w:val="20"/>
              </w:rPr>
              <w:t>February 28, 2017</w:t>
            </w:r>
          </w:p>
          <w:p w14:paraId="75545EA3" w14:textId="77777777" w:rsidR="00C53E4F" w:rsidRPr="003A14C1" w:rsidRDefault="00C53E4F" w:rsidP="002F4D77">
            <w:pPr>
              <w:pStyle w:val="Default"/>
              <w:rPr>
                <w:rFonts w:ascii="Times New Roman" w:hAnsi="Times New Roman" w:cs="Times New Roman"/>
                <w:sz w:val="20"/>
                <w:szCs w:val="20"/>
              </w:rPr>
            </w:pPr>
          </w:p>
          <w:p w14:paraId="109880D8" w14:textId="77777777" w:rsidR="00C53E4F" w:rsidRPr="003A14C1" w:rsidRDefault="00C53E4F" w:rsidP="007F75BC">
            <w:pPr>
              <w:pStyle w:val="Default"/>
              <w:rPr>
                <w:rFonts w:ascii="Times New Roman" w:hAnsi="Times New Roman" w:cs="Times New Roman"/>
                <w:sz w:val="20"/>
                <w:szCs w:val="20"/>
              </w:rPr>
            </w:pPr>
          </w:p>
        </w:tc>
        <w:tc>
          <w:tcPr>
            <w:tcW w:w="4680" w:type="dxa"/>
            <w:tcBorders>
              <w:top w:val="single" w:sz="4" w:space="0" w:color="000000"/>
              <w:left w:val="single" w:sz="4" w:space="0" w:color="000000"/>
              <w:bottom w:val="single" w:sz="4" w:space="0" w:color="000000"/>
              <w:right w:val="single" w:sz="4" w:space="0" w:color="000000"/>
            </w:tcBorders>
          </w:tcPr>
          <w:p w14:paraId="4593A61A" w14:textId="77777777" w:rsidR="00D9275F" w:rsidRDefault="00D9275F" w:rsidP="00D130AB">
            <w:pPr>
              <w:jc w:val="both"/>
              <w:rPr>
                <w:rFonts w:ascii="Times New Roman" w:hAnsi="Times New Roman"/>
                <w:sz w:val="20"/>
                <w:szCs w:val="20"/>
                <w:highlight w:val="cyan"/>
              </w:rPr>
            </w:pPr>
          </w:p>
          <w:p w14:paraId="4C57FFCC" w14:textId="77777777" w:rsidR="00C53E4F" w:rsidRPr="003A14C1" w:rsidRDefault="00D9275F" w:rsidP="00D130AB">
            <w:pPr>
              <w:jc w:val="both"/>
              <w:rPr>
                <w:rFonts w:ascii="Times New Roman" w:hAnsi="Times New Roman"/>
                <w:sz w:val="20"/>
                <w:szCs w:val="20"/>
                <w:highlight w:val="yellow"/>
              </w:rPr>
            </w:pP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tc>
      </w:tr>
    </w:tbl>
    <w:p w14:paraId="15BA6BE0" w14:textId="77777777" w:rsidR="00CC4094" w:rsidRPr="003A14C1" w:rsidRDefault="00CC4094">
      <w:pPr>
        <w:rPr>
          <w:rFonts w:ascii="Times New Roman" w:hAnsi="Times New Roman"/>
          <w:sz w:val="20"/>
          <w:szCs w:val="20"/>
        </w:rPr>
      </w:pPr>
    </w:p>
    <w:p w14:paraId="2BC92188" w14:textId="77777777" w:rsidR="009F4E2F" w:rsidRPr="003A14C1" w:rsidRDefault="009F4E2F" w:rsidP="009F4E2F">
      <w:pPr>
        <w:rPr>
          <w:rFonts w:ascii="Times New Roman" w:hAnsi="Times New Roman"/>
          <w:sz w:val="20"/>
          <w:szCs w:val="20"/>
        </w:rPr>
      </w:pPr>
    </w:p>
    <w:tbl>
      <w:tblPr>
        <w:tblW w:w="9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B6DDE8"/>
        <w:tblLook w:val="04A0" w:firstRow="1" w:lastRow="0" w:firstColumn="1" w:lastColumn="0" w:noHBand="0" w:noVBand="1"/>
      </w:tblPr>
      <w:tblGrid>
        <w:gridCol w:w="9805"/>
      </w:tblGrid>
      <w:tr w:rsidR="009F4E2F" w:rsidRPr="00984199" w14:paraId="3CA64EF1" w14:textId="77777777" w:rsidTr="0094008D">
        <w:tc>
          <w:tcPr>
            <w:tcW w:w="9805" w:type="dxa"/>
            <w:shd w:val="clear" w:color="auto" w:fill="B6DDE8"/>
          </w:tcPr>
          <w:p w14:paraId="5E1817E0" w14:textId="77777777" w:rsidR="009F4E2F" w:rsidRDefault="009F4E2F"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r w:rsidRPr="00984199">
              <w:rPr>
                <w:rFonts w:ascii="Times New Roman" w:hAnsi="Times New Roman"/>
                <w:b/>
                <w:sz w:val="20"/>
                <w:szCs w:val="20"/>
              </w:rPr>
              <w:t>NOTE TO SPECIFIER:</w:t>
            </w:r>
          </w:p>
          <w:p w14:paraId="5D58D26D" w14:textId="77777777" w:rsidR="002B1CB4" w:rsidRDefault="002B1CB4"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p>
          <w:p w14:paraId="338D8893" w14:textId="77777777" w:rsidR="00347978" w:rsidRDefault="002B1CB4"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r w:rsidRPr="002B1CB4">
              <w:rPr>
                <w:rFonts w:ascii="Times New Roman" w:hAnsi="Times New Roman"/>
                <w:b/>
                <w:sz w:val="20"/>
                <w:szCs w:val="20"/>
              </w:rPr>
              <w:t xml:space="preserve">U.S. Department of Labor </w:t>
            </w:r>
            <w:r w:rsidR="00C17EE4">
              <w:rPr>
                <w:rFonts w:ascii="Times New Roman" w:hAnsi="Times New Roman"/>
                <w:b/>
                <w:sz w:val="20"/>
                <w:szCs w:val="20"/>
              </w:rPr>
              <w:t>indicates</w:t>
            </w:r>
            <w:r w:rsidRPr="002B1CB4">
              <w:rPr>
                <w:rFonts w:ascii="Times New Roman" w:hAnsi="Times New Roman"/>
                <w:b/>
                <w:sz w:val="20"/>
                <w:szCs w:val="20"/>
              </w:rPr>
              <w:t xml:space="preserve"> the following criteria fo</w:t>
            </w:r>
            <w:r w:rsidR="00347978">
              <w:rPr>
                <w:rFonts w:ascii="Times New Roman" w:hAnsi="Times New Roman"/>
                <w:b/>
                <w:sz w:val="20"/>
                <w:szCs w:val="20"/>
              </w:rPr>
              <w:t xml:space="preserve">r determining construction type </w:t>
            </w:r>
            <w:hyperlink r:id="rId8" w:history="1">
              <w:r w:rsidR="00347978" w:rsidRPr="00F123C1">
                <w:rPr>
                  <w:rStyle w:val="Hyperlink"/>
                  <w:rFonts w:ascii="Times New Roman" w:hAnsi="Times New Roman"/>
                  <w:b/>
                  <w:sz w:val="20"/>
                  <w:szCs w:val="20"/>
                </w:rPr>
                <w:t>http://www.wdol.gov/usrguide/sectionc.aspx</w:t>
              </w:r>
            </w:hyperlink>
            <w:r w:rsidR="00347978">
              <w:rPr>
                <w:rFonts w:ascii="Times New Roman" w:hAnsi="Times New Roman"/>
                <w:b/>
                <w:sz w:val="20"/>
                <w:szCs w:val="20"/>
              </w:rPr>
              <w:t xml:space="preserve"> :</w:t>
            </w:r>
          </w:p>
          <w:p w14:paraId="57BD353C" w14:textId="77777777" w:rsidR="00347978" w:rsidRPr="002B1CB4" w:rsidRDefault="00347978"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p>
          <w:p w14:paraId="10B023BA" w14:textId="77777777" w:rsidR="002B1CB4" w:rsidRPr="003A14C1" w:rsidRDefault="002B1CB4" w:rsidP="002B1CB4">
            <w:pPr>
              <w:jc w:val="both"/>
              <w:rPr>
                <w:rFonts w:ascii="Times New Roman" w:hAnsi="Times New Roman"/>
                <w:sz w:val="20"/>
                <w:szCs w:val="20"/>
              </w:rPr>
            </w:pPr>
            <w:r w:rsidRPr="002B1CB4">
              <w:rPr>
                <w:rFonts w:ascii="Times New Roman" w:hAnsi="Times New Roman"/>
                <w:b/>
                <w:sz w:val="20"/>
                <w:szCs w:val="20"/>
              </w:rPr>
              <w:t>Building Construction:</w:t>
            </w:r>
            <w:r w:rsidRPr="002B1CB4">
              <w:rPr>
                <w:rFonts w:ascii="Times New Roman" w:hAnsi="Times New Roman"/>
                <w:sz w:val="20"/>
                <w:szCs w:val="20"/>
              </w:rPr>
              <w:t xml:space="preserve">  C</w:t>
            </w:r>
            <w:r w:rsidRPr="003A14C1">
              <w:rPr>
                <w:rFonts w:ascii="Times New Roman" w:hAnsi="Times New Roman"/>
                <w:sz w:val="20"/>
                <w:szCs w:val="20"/>
              </w:rPr>
              <w:t xml:space="preserve">onstruction of sheltered enclosures with walk-in access for the purpose of housing persons, machinery, </w:t>
            </w:r>
            <w:r w:rsidR="00965B7E" w:rsidRPr="003A14C1">
              <w:rPr>
                <w:rFonts w:ascii="Times New Roman" w:hAnsi="Times New Roman"/>
                <w:sz w:val="20"/>
                <w:szCs w:val="20"/>
              </w:rPr>
              <w:t>equipment,</w:t>
            </w:r>
            <w:r w:rsidRPr="003A14C1">
              <w:rPr>
                <w:rFonts w:ascii="Times New Roman" w:hAnsi="Times New Roman"/>
                <w:sz w:val="20"/>
                <w:szCs w:val="20"/>
              </w:rPr>
              <w:t xml:space="preserve"> or supplies; all construction of such structures; the installation of utilities and of equipment, both above and below grade levels.  Such structures need not be “habitable” to be building construction; the installation of heavy machinery and/or equipment does not change the character as a building.</w:t>
            </w:r>
          </w:p>
          <w:p w14:paraId="505763BF" w14:textId="77777777" w:rsidR="002B1CB4" w:rsidRDefault="002B1CB4"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p>
          <w:p w14:paraId="439A73AC" w14:textId="77777777" w:rsidR="002B1CB4" w:rsidRPr="003A14C1" w:rsidRDefault="002B1CB4" w:rsidP="002B1CB4">
            <w:pPr>
              <w:jc w:val="both"/>
              <w:rPr>
                <w:rFonts w:ascii="Times New Roman" w:hAnsi="Times New Roman"/>
                <w:color w:val="363636"/>
                <w:sz w:val="20"/>
                <w:szCs w:val="20"/>
              </w:rPr>
            </w:pPr>
            <w:r>
              <w:rPr>
                <w:rFonts w:ascii="Times New Roman" w:hAnsi="Times New Roman"/>
                <w:b/>
                <w:sz w:val="20"/>
                <w:szCs w:val="20"/>
              </w:rPr>
              <w:t xml:space="preserve">Highway Construction:  </w:t>
            </w:r>
            <w:r w:rsidRPr="003A14C1">
              <w:rPr>
                <w:rFonts w:ascii="Times New Roman" w:hAnsi="Times New Roman"/>
                <w:color w:val="363636"/>
                <w:sz w:val="20"/>
                <w:szCs w:val="20"/>
              </w:rPr>
              <w:t>Construction, alteration or repair of roads, streets, highways, runways, taxiways, alleys, trails, paths, parking areas, and other similar work.</w:t>
            </w:r>
          </w:p>
          <w:p w14:paraId="17546CCC" w14:textId="77777777" w:rsidR="002B1CB4" w:rsidRDefault="002B1CB4"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p>
          <w:p w14:paraId="1CDE8363" w14:textId="77777777" w:rsidR="002B1CB4" w:rsidRPr="003A14C1" w:rsidRDefault="002B1CB4" w:rsidP="002B1CB4">
            <w:pPr>
              <w:jc w:val="both"/>
              <w:rPr>
                <w:rFonts w:ascii="Times New Roman" w:hAnsi="Times New Roman"/>
                <w:sz w:val="20"/>
                <w:szCs w:val="20"/>
              </w:rPr>
            </w:pPr>
            <w:r>
              <w:rPr>
                <w:rFonts w:ascii="Times New Roman" w:hAnsi="Times New Roman"/>
                <w:b/>
                <w:sz w:val="20"/>
                <w:szCs w:val="20"/>
              </w:rPr>
              <w:t xml:space="preserve">Heavy Construction:  </w:t>
            </w:r>
            <w:r w:rsidRPr="003A14C1">
              <w:rPr>
                <w:rFonts w:ascii="Times New Roman" w:hAnsi="Times New Roman"/>
                <w:sz w:val="20"/>
                <w:szCs w:val="20"/>
              </w:rPr>
              <w:t>Includes Work that is not properly classified as either “building” or “highway</w:t>
            </w:r>
            <w:r w:rsidR="00965B7E" w:rsidRPr="003A14C1">
              <w:rPr>
                <w:rFonts w:ascii="Times New Roman" w:hAnsi="Times New Roman"/>
                <w:sz w:val="20"/>
                <w:szCs w:val="20"/>
              </w:rPr>
              <w:t>.”</w:t>
            </w:r>
            <w:r w:rsidRPr="003A14C1">
              <w:rPr>
                <w:rFonts w:ascii="Times New Roman" w:hAnsi="Times New Roman"/>
                <w:sz w:val="20"/>
                <w:szCs w:val="20"/>
              </w:rPr>
              <w:t xml:space="preserve">  Includes, but is not limited to, demolition (not incidental to construction), canals, channels, drainage projects, ponds, electrification (outdoors), land drainage and leveling, </w:t>
            </w:r>
            <w:r w:rsidR="00965B7E" w:rsidRPr="003A14C1">
              <w:rPr>
                <w:rFonts w:ascii="Times New Roman" w:hAnsi="Times New Roman"/>
                <w:sz w:val="20"/>
                <w:szCs w:val="20"/>
              </w:rPr>
              <w:t>pipelines</w:t>
            </w:r>
            <w:r w:rsidRPr="003A14C1">
              <w:rPr>
                <w:rFonts w:ascii="Times New Roman" w:hAnsi="Times New Roman"/>
                <w:sz w:val="20"/>
                <w:szCs w:val="20"/>
              </w:rPr>
              <w:t xml:space="preserve">, reservoirs, revetments, storage tanks, and wells. </w:t>
            </w:r>
          </w:p>
          <w:p w14:paraId="1F632610" w14:textId="77777777" w:rsidR="002B1CB4" w:rsidRPr="00984199" w:rsidRDefault="002B1CB4"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p>
          <w:p w14:paraId="39B7F706" w14:textId="77777777" w:rsidR="009F4E2F" w:rsidRPr="00984199"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p>
          <w:p w14:paraId="618C7865" w14:textId="77777777" w:rsidR="009F4E2F" w:rsidRPr="00984199" w:rsidRDefault="009F4E2F" w:rsidP="00984199">
            <w:pPr>
              <w:jc w:val="both"/>
              <w:rPr>
                <w:rFonts w:ascii="Times New Roman" w:hAnsi="Times New Roman"/>
                <w:b/>
                <w:sz w:val="20"/>
                <w:szCs w:val="20"/>
              </w:rPr>
            </w:pPr>
            <w:r w:rsidRPr="00984199">
              <w:rPr>
                <w:rFonts w:ascii="Times New Roman" w:hAnsi="Times New Roman"/>
                <w:b/>
                <w:sz w:val="20"/>
                <w:szCs w:val="20"/>
              </w:rPr>
              <w:t>Determine the appropriate construction type for the Project.  If only one construction type applies, delete the other in the Table above and input “</w:t>
            </w:r>
            <w:r w:rsidRPr="00984199">
              <w:rPr>
                <w:rFonts w:ascii="Times New Roman" w:hAnsi="Times New Roman"/>
                <w:b/>
                <w:i/>
                <w:sz w:val="20"/>
                <w:szCs w:val="20"/>
              </w:rPr>
              <w:t>Entire project</w:t>
            </w:r>
            <w:r w:rsidRPr="00984199">
              <w:rPr>
                <w:rFonts w:ascii="Times New Roman" w:hAnsi="Times New Roman"/>
                <w:b/>
                <w:sz w:val="20"/>
                <w:szCs w:val="20"/>
              </w:rPr>
              <w:t>” in the right hand column of the applicable Wage Decision.</w:t>
            </w:r>
          </w:p>
          <w:p w14:paraId="64F3A503" w14:textId="77777777" w:rsidR="009F4E2F" w:rsidRPr="00984199"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p>
          <w:p w14:paraId="720E5AA0" w14:textId="77777777" w:rsidR="002A765E"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r w:rsidRPr="00984199">
              <w:rPr>
                <w:rFonts w:ascii="Times New Roman" w:hAnsi="Times New Roman"/>
                <w:b/>
                <w:sz w:val="20"/>
                <w:szCs w:val="20"/>
              </w:rPr>
              <w:t xml:space="preserve">For projects which are funded in whole or in part by federal funds, U.S. Department of Labor (USDOL) Wage Decisions for the appropriate construction types must be included in addition to one or both of the City of El Paso Wage Rates indicated above. </w:t>
            </w:r>
            <w:r w:rsidR="00965B7E">
              <w:rPr>
                <w:rFonts w:ascii="Times New Roman" w:hAnsi="Times New Roman"/>
                <w:b/>
                <w:sz w:val="20"/>
                <w:szCs w:val="20"/>
              </w:rPr>
              <w:t xml:space="preserve"> </w:t>
            </w:r>
            <w:r w:rsidRPr="00984199">
              <w:rPr>
                <w:rFonts w:ascii="Times New Roman" w:hAnsi="Times New Roman"/>
                <w:b/>
                <w:sz w:val="20"/>
                <w:szCs w:val="20"/>
              </w:rPr>
              <w:t>Verify the current Wage Decision at the USDOL website (</w:t>
            </w:r>
            <w:hyperlink r:id="rId9" w:anchor="0" w:history="1">
              <w:r w:rsidRPr="00984199">
                <w:rPr>
                  <w:rStyle w:val="Hyperlink"/>
                  <w:rFonts w:ascii="Times New Roman" w:hAnsi="Times New Roman"/>
                  <w:b/>
                  <w:sz w:val="20"/>
                  <w:szCs w:val="20"/>
                </w:rPr>
                <w:t>http://www.wdol.gov/dba.aspx#0</w:t>
              </w:r>
            </w:hyperlink>
            <w:r w:rsidRPr="00984199">
              <w:rPr>
                <w:rFonts w:ascii="Times New Roman" w:hAnsi="Times New Roman"/>
                <w:b/>
                <w:sz w:val="20"/>
                <w:szCs w:val="20"/>
              </w:rPr>
              <w:t xml:space="preserve">) and input the General Decision No. and date and incorporate into the table.  </w:t>
            </w:r>
          </w:p>
          <w:p w14:paraId="2BB7939A" w14:textId="77777777" w:rsidR="009F4E2F" w:rsidRPr="00984199" w:rsidRDefault="009F4E2F" w:rsidP="00533DBF">
            <w:pPr>
              <w:spacing w:line="276" w:lineRule="auto"/>
              <w:jc w:val="both"/>
              <w:rPr>
                <w:rFonts w:ascii="Times New Roman" w:hAnsi="Times New Roman"/>
                <w:sz w:val="20"/>
                <w:szCs w:val="20"/>
              </w:rPr>
            </w:pPr>
          </w:p>
        </w:tc>
      </w:tr>
    </w:tbl>
    <w:p w14:paraId="532F3EC7" w14:textId="77777777" w:rsidR="009F4E2F" w:rsidRPr="003A14C1" w:rsidRDefault="009F4E2F" w:rsidP="009F4E2F">
      <w:pPr>
        <w:rPr>
          <w:rFonts w:ascii="Times New Roman" w:hAnsi="Times New Roman"/>
          <w:sz w:val="20"/>
          <w:szCs w:val="20"/>
        </w:rPr>
      </w:pPr>
    </w:p>
    <w:p w14:paraId="56884038" w14:textId="77777777" w:rsidR="009F37E2" w:rsidRPr="003A14C1" w:rsidRDefault="009F37E2">
      <w:pPr>
        <w:rPr>
          <w:rFonts w:ascii="Times New Roman" w:hAnsi="Times New Roman"/>
          <w:sz w:val="20"/>
          <w:szCs w:val="20"/>
        </w:rPr>
      </w:pPr>
    </w:p>
    <w:p w14:paraId="44147BB6" w14:textId="77777777" w:rsidR="009F37E2" w:rsidRPr="003A14C1" w:rsidRDefault="009F37E2">
      <w:pPr>
        <w:rPr>
          <w:rFonts w:ascii="Times New Roman" w:hAnsi="Times New Roman"/>
          <w:sz w:val="20"/>
          <w:szCs w:val="20"/>
        </w:rPr>
      </w:pPr>
    </w:p>
    <w:tbl>
      <w:tblPr>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48"/>
        <w:gridCol w:w="4680"/>
      </w:tblGrid>
      <w:tr w:rsidR="00C53E4F" w:rsidRPr="003A14C1" w14:paraId="248933DF" w14:textId="77777777">
        <w:tc>
          <w:tcPr>
            <w:tcW w:w="5148" w:type="dxa"/>
            <w:tcBorders>
              <w:top w:val="single" w:sz="4" w:space="0" w:color="000000"/>
              <w:left w:val="single" w:sz="4" w:space="0" w:color="000000"/>
              <w:bottom w:val="single" w:sz="4" w:space="0" w:color="000000"/>
              <w:right w:val="single" w:sz="4" w:space="0" w:color="000000"/>
            </w:tcBorders>
          </w:tcPr>
          <w:p w14:paraId="60DAC703" w14:textId="77777777" w:rsidR="00C53E4F" w:rsidRPr="003A14C1" w:rsidRDefault="00C53E4F" w:rsidP="002547E2">
            <w:pPr>
              <w:rPr>
                <w:rFonts w:ascii="Times New Roman" w:hAnsi="Times New Roman"/>
                <w:sz w:val="20"/>
                <w:szCs w:val="20"/>
              </w:rPr>
            </w:pPr>
          </w:p>
          <w:p w14:paraId="4411AC62" w14:textId="77777777" w:rsidR="00C53E4F" w:rsidRPr="003A14C1" w:rsidRDefault="00C53E4F" w:rsidP="002547E2">
            <w:pPr>
              <w:rPr>
                <w:rFonts w:ascii="Times New Roman" w:hAnsi="Times New Roman"/>
                <w:sz w:val="20"/>
                <w:szCs w:val="20"/>
              </w:rPr>
            </w:pPr>
            <w:r w:rsidRPr="003A14C1">
              <w:rPr>
                <w:rFonts w:ascii="Times New Roman" w:hAnsi="Times New Roman"/>
                <w:sz w:val="20"/>
                <w:szCs w:val="20"/>
              </w:rPr>
              <w:t>USDOL General Decision No. TX</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r w:rsidRPr="003A14C1">
              <w:rPr>
                <w:rFonts w:ascii="Times New Roman" w:hAnsi="Times New Roman"/>
                <w:sz w:val="20"/>
                <w:szCs w:val="20"/>
              </w:rPr>
              <w:t xml:space="preserve"> – Building Construction</w:t>
            </w:r>
          </w:p>
          <w:p w14:paraId="750F13D3" w14:textId="77777777" w:rsidR="00C53E4F" w:rsidRPr="003A14C1" w:rsidRDefault="00C53E4F" w:rsidP="002547E2">
            <w:pPr>
              <w:rPr>
                <w:rFonts w:ascii="Times New Roman" w:hAnsi="Times New Roman"/>
                <w:sz w:val="20"/>
                <w:szCs w:val="20"/>
              </w:rPr>
            </w:pPr>
          </w:p>
          <w:p w14:paraId="5E7878E4" w14:textId="77777777" w:rsidR="00C53E4F" w:rsidRPr="003A14C1" w:rsidRDefault="00C53E4F" w:rsidP="002547E2">
            <w:pPr>
              <w:rPr>
                <w:rFonts w:ascii="Times New Roman" w:hAnsi="Times New Roman"/>
                <w:sz w:val="20"/>
                <w:szCs w:val="20"/>
              </w:rPr>
            </w:pPr>
            <w:r w:rsidRPr="003A14C1">
              <w:rPr>
                <w:rFonts w:ascii="Times New Roman" w:hAnsi="Times New Roman"/>
                <w:sz w:val="20"/>
                <w:szCs w:val="20"/>
              </w:rPr>
              <w:t xml:space="preserve">Dated </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tc>
        <w:tc>
          <w:tcPr>
            <w:tcW w:w="4680" w:type="dxa"/>
            <w:tcBorders>
              <w:top w:val="single" w:sz="4" w:space="0" w:color="000000"/>
              <w:left w:val="single" w:sz="4" w:space="0" w:color="000000"/>
              <w:bottom w:val="single" w:sz="4" w:space="0" w:color="000000"/>
              <w:right w:val="single" w:sz="4" w:space="0" w:color="000000"/>
            </w:tcBorders>
          </w:tcPr>
          <w:p w14:paraId="4EC2AAC1" w14:textId="77777777" w:rsidR="00C53E4F" w:rsidRPr="003A14C1" w:rsidRDefault="00C53E4F" w:rsidP="00D130AB">
            <w:pPr>
              <w:jc w:val="both"/>
              <w:rPr>
                <w:rFonts w:ascii="Times New Roman" w:hAnsi="Times New Roman"/>
                <w:sz w:val="20"/>
                <w:szCs w:val="20"/>
                <w:highlight w:val="yellow"/>
              </w:rPr>
            </w:pPr>
          </w:p>
          <w:p w14:paraId="1D1D857B" w14:textId="77777777" w:rsidR="00C53E4F" w:rsidRDefault="00D9275F" w:rsidP="00D130AB">
            <w:pPr>
              <w:jc w:val="both"/>
              <w:rPr>
                <w:rFonts w:ascii="Times New Roman" w:hAnsi="Times New Roman"/>
                <w:sz w:val="20"/>
                <w:szCs w:val="20"/>
                <w:highlight w:val="yellow"/>
              </w:rPr>
            </w:pP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p w14:paraId="10969195" w14:textId="77777777" w:rsidR="002B1CB4" w:rsidRDefault="002B1CB4" w:rsidP="00D130AB">
            <w:pPr>
              <w:jc w:val="both"/>
              <w:rPr>
                <w:rFonts w:ascii="Times New Roman" w:hAnsi="Times New Roman"/>
                <w:sz w:val="20"/>
                <w:szCs w:val="20"/>
                <w:highlight w:val="yellow"/>
              </w:rPr>
            </w:pPr>
          </w:p>
          <w:p w14:paraId="7B5BC90F" w14:textId="77777777" w:rsidR="002B1CB4" w:rsidRDefault="002B1CB4" w:rsidP="00D130AB">
            <w:pPr>
              <w:jc w:val="both"/>
              <w:rPr>
                <w:rFonts w:ascii="Times New Roman" w:hAnsi="Times New Roman"/>
                <w:sz w:val="20"/>
                <w:szCs w:val="20"/>
                <w:highlight w:val="yellow"/>
              </w:rPr>
            </w:pPr>
          </w:p>
          <w:p w14:paraId="0B3D2CAE" w14:textId="77777777" w:rsidR="002B1CB4" w:rsidRPr="003A14C1" w:rsidRDefault="002B1CB4" w:rsidP="00D130AB">
            <w:pPr>
              <w:jc w:val="both"/>
              <w:rPr>
                <w:rFonts w:ascii="Times New Roman" w:hAnsi="Times New Roman"/>
                <w:sz w:val="20"/>
                <w:szCs w:val="20"/>
                <w:highlight w:val="yellow"/>
              </w:rPr>
            </w:pPr>
          </w:p>
          <w:p w14:paraId="44E7B5CD" w14:textId="77777777" w:rsidR="00C53E4F" w:rsidRPr="003A14C1" w:rsidRDefault="00C53E4F" w:rsidP="00D130AB">
            <w:pPr>
              <w:jc w:val="both"/>
              <w:rPr>
                <w:rFonts w:ascii="Times New Roman" w:hAnsi="Times New Roman"/>
                <w:b/>
                <w:sz w:val="20"/>
                <w:szCs w:val="20"/>
              </w:rPr>
            </w:pPr>
            <w:r w:rsidRPr="003A14C1">
              <w:rPr>
                <w:rFonts w:ascii="Times New Roman" w:hAnsi="Times New Roman"/>
                <w:b/>
                <w:sz w:val="20"/>
                <w:szCs w:val="20"/>
              </w:rPr>
              <w:t>* See Note below.</w:t>
            </w:r>
          </w:p>
          <w:p w14:paraId="083641DB" w14:textId="77777777" w:rsidR="00C53E4F" w:rsidRPr="003A14C1" w:rsidRDefault="00C53E4F" w:rsidP="00D130AB">
            <w:pPr>
              <w:jc w:val="both"/>
              <w:rPr>
                <w:rFonts w:ascii="Times New Roman" w:hAnsi="Times New Roman"/>
                <w:sz w:val="20"/>
                <w:szCs w:val="20"/>
                <w:highlight w:val="yellow"/>
              </w:rPr>
            </w:pPr>
          </w:p>
        </w:tc>
      </w:tr>
      <w:tr w:rsidR="00065128" w:rsidRPr="003A14C1" w14:paraId="7F8A9390" w14:textId="77777777">
        <w:tc>
          <w:tcPr>
            <w:tcW w:w="5148" w:type="dxa"/>
            <w:tcBorders>
              <w:top w:val="single" w:sz="4" w:space="0" w:color="000000"/>
              <w:left w:val="single" w:sz="4" w:space="0" w:color="000000"/>
              <w:bottom w:val="single" w:sz="4" w:space="0" w:color="000000"/>
              <w:right w:val="single" w:sz="4" w:space="0" w:color="000000"/>
            </w:tcBorders>
          </w:tcPr>
          <w:p w14:paraId="3E97A62A" w14:textId="77777777" w:rsidR="00065128" w:rsidRPr="003A14C1" w:rsidRDefault="00065128" w:rsidP="002547E2">
            <w:pPr>
              <w:rPr>
                <w:rFonts w:ascii="Times New Roman" w:hAnsi="Times New Roman"/>
                <w:sz w:val="20"/>
                <w:szCs w:val="20"/>
              </w:rPr>
            </w:pPr>
          </w:p>
          <w:p w14:paraId="5ACE5CEB" w14:textId="77777777" w:rsidR="00065128" w:rsidRPr="003A14C1" w:rsidRDefault="00065128" w:rsidP="002547E2">
            <w:pPr>
              <w:rPr>
                <w:rFonts w:ascii="Times New Roman" w:hAnsi="Times New Roman"/>
                <w:sz w:val="20"/>
                <w:szCs w:val="20"/>
              </w:rPr>
            </w:pPr>
            <w:r w:rsidRPr="003A14C1">
              <w:rPr>
                <w:rFonts w:ascii="Times New Roman" w:hAnsi="Times New Roman"/>
                <w:sz w:val="20"/>
                <w:szCs w:val="20"/>
              </w:rPr>
              <w:t>USDOL General Decision No. TX</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r w:rsidRPr="003A14C1">
              <w:rPr>
                <w:rFonts w:ascii="Times New Roman" w:hAnsi="Times New Roman"/>
                <w:sz w:val="20"/>
                <w:szCs w:val="20"/>
              </w:rPr>
              <w:t xml:space="preserve"> - Highway Construction  </w:t>
            </w:r>
          </w:p>
          <w:p w14:paraId="39CF7E09" w14:textId="77777777" w:rsidR="00065128" w:rsidRPr="003A14C1" w:rsidRDefault="00065128" w:rsidP="002547E2">
            <w:pPr>
              <w:rPr>
                <w:rFonts w:ascii="Times New Roman" w:hAnsi="Times New Roman"/>
                <w:sz w:val="20"/>
                <w:szCs w:val="20"/>
              </w:rPr>
            </w:pPr>
          </w:p>
          <w:p w14:paraId="6822F0DD" w14:textId="77777777" w:rsidR="00065128" w:rsidRPr="003A14C1" w:rsidRDefault="00065128" w:rsidP="002547E2">
            <w:pPr>
              <w:rPr>
                <w:rFonts w:ascii="Times New Roman" w:hAnsi="Times New Roman"/>
                <w:sz w:val="20"/>
                <w:szCs w:val="20"/>
              </w:rPr>
            </w:pPr>
            <w:r w:rsidRPr="003A14C1">
              <w:rPr>
                <w:rFonts w:ascii="Times New Roman" w:hAnsi="Times New Roman"/>
                <w:sz w:val="20"/>
                <w:szCs w:val="20"/>
              </w:rPr>
              <w:t xml:space="preserve">Dated </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tc>
        <w:tc>
          <w:tcPr>
            <w:tcW w:w="4680" w:type="dxa"/>
            <w:tcBorders>
              <w:top w:val="single" w:sz="4" w:space="0" w:color="000000"/>
              <w:left w:val="single" w:sz="4" w:space="0" w:color="000000"/>
              <w:bottom w:val="single" w:sz="4" w:space="0" w:color="000000"/>
              <w:right w:val="single" w:sz="4" w:space="0" w:color="000000"/>
            </w:tcBorders>
          </w:tcPr>
          <w:p w14:paraId="1F7F4712" w14:textId="77777777" w:rsidR="00065128" w:rsidRPr="003A14C1" w:rsidRDefault="00065128" w:rsidP="00D130AB">
            <w:pPr>
              <w:jc w:val="both"/>
              <w:rPr>
                <w:rFonts w:ascii="Times New Roman" w:hAnsi="Times New Roman"/>
                <w:sz w:val="20"/>
                <w:szCs w:val="20"/>
                <w:highlight w:val="yellow"/>
              </w:rPr>
            </w:pPr>
          </w:p>
          <w:p w14:paraId="70D64FE2" w14:textId="77777777" w:rsidR="00065128" w:rsidRDefault="00D9275F" w:rsidP="00D130AB">
            <w:pPr>
              <w:jc w:val="both"/>
              <w:rPr>
                <w:rFonts w:ascii="Times New Roman" w:hAnsi="Times New Roman"/>
                <w:sz w:val="20"/>
                <w:szCs w:val="20"/>
              </w:rPr>
            </w:pP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p w14:paraId="68C382D7" w14:textId="77777777" w:rsidR="002B1CB4" w:rsidRDefault="002B1CB4" w:rsidP="00D130AB">
            <w:pPr>
              <w:jc w:val="both"/>
              <w:rPr>
                <w:rFonts w:ascii="Times New Roman" w:hAnsi="Times New Roman"/>
                <w:sz w:val="20"/>
                <w:szCs w:val="20"/>
              </w:rPr>
            </w:pPr>
          </w:p>
          <w:p w14:paraId="2F7F681E" w14:textId="77777777" w:rsidR="002B1CB4" w:rsidRPr="003A14C1" w:rsidRDefault="002B1CB4" w:rsidP="00D130AB">
            <w:pPr>
              <w:jc w:val="both"/>
              <w:rPr>
                <w:rFonts w:ascii="Times New Roman" w:hAnsi="Times New Roman"/>
                <w:sz w:val="20"/>
                <w:szCs w:val="20"/>
              </w:rPr>
            </w:pPr>
          </w:p>
          <w:p w14:paraId="45CA23F6" w14:textId="77777777" w:rsidR="00065128" w:rsidRPr="003A14C1" w:rsidRDefault="00065128" w:rsidP="00D130AB">
            <w:pPr>
              <w:jc w:val="both"/>
              <w:rPr>
                <w:rFonts w:ascii="Times New Roman" w:hAnsi="Times New Roman"/>
                <w:b/>
                <w:sz w:val="20"/>
                <w:szCs w:val="20"/>
              </w:rPr>
            </w:pPr>
            <w:r w:rsidRPr="003A14C1">
              <w:rPr>
                <w:rFonts w:ascii="Times New Roman" w:hAnsi="Times New Roman"/>
                <w:b/>
                <w:sz w:val="20"/>
                <w:szCs w:val="20"/>
              </w:rPr>
              <w:t>* See Note below.</w:t>
            </w:r>
          </w:p>
          <w:p w14:paraId="76D25EC5" w14:textId="77777777" w:rsidR="00065128" w:rsidRPr="003A14C1" w:rsidRDefault="00065128" w:rsidP="00D130AB">
            <w:pPr>
              <w:jc w:val="both"/>
              <w:rPr>
                <w:rFonts w:ascii="Times New Roman" w:hAnsi="Times New Roman"/>
                <w:sz w:val="20"/>
                <w:szCs w:val="20"/>
                <w:highlight w:val="yellow"/>
              </w:rPr>
            </w:pPr>
          </w:p>
        </w:tc>
      </w:tr>
      <w:tr w:rsidR="00065128" w:rsidRPr="003A14C1" w14:paraId="5D10244C" w14:textId="77777777">
        <w:tc>
          <w:tcPr>
            <w:tcW w:w="5148" w:type="dxa"/>
            <w:tcBorders>
              <w:top w:val="single" w:sz="4" w:space="0" w:color="000000"/>
              <w:left w:val="single" w:sz="4" w:space="0" w:color="000000"/>
              <w:bottom w:val="single" w:sz="4" w:space="0" w:color="000000"/>
              <w:right w:val="single" w:sz="4" w:space="0" w:color="000000"/>
            </w:tcBorders>
          </w:tcPr>
          <w:p w14:paraId="024C0004" w14:textId="77777777" w:rsidR="00065128" w:rsidRPr="003A14C1" w:rsidRDefault="00065128" w:rsidP="00497D00">
            <w:pPr>
              <w:rPr>
                <w:rFonts w:ascii="Times New Roman" w:hAnsi="Times New Roman"/>
                <w:sz w:val="20"/>
                <w:szCs w:val="20"/>
              </w:rPr>
            </w:pPr>
          </w:p>
          <w:p w14:paraId="38A940F1" w14:textId="77777777" w:rsidR="00065128" w:rsidRPr="003A14C1" w:rsidRDefault="00065128" w:rsidP="00497D00">
            <w:pPr>
              <w:rPr>
                <w:rFonts w:ascii="Times New Roman" w:hAnsi="Times New Roman"/>
                <w:sz w:val="20"/>
                <w:szCs w:val="20"/>
              </w:rPr>
            </w:pPr>
            <w:r w:rsidRPr="003A14C1">
              <w:rPr>
                <w:rFonts w:ascii="Times New Roman" w:hAnsi="Times New Roman"/>
                <w:sz w:val="20"/>
                <w:szCs w:val="20"/>
              </w:rPr>
              <w:t>USDOL General Decision No. TX</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r w:rsidRPr="003A14C1">
              <w:rPr>
                <w:rFonts w:ascii="Times New Roman" w:hAnsi="Times New Roman"/>
                <w:sz w:val="20"/>
                <w:szCs w:val="20"/>
              </w:rPr>
              <w:t xml:space="preserve"> - Heavy Construction (Including Water And Sewer Lines)</w:t>
            </w:r>
          </w:p>
          <w:p w14:paraId="502D2CD4" w14:textId="77777777" w:rsidR="00065128" w:rsidRPr="003A14C1" w:rsidRDefault="00065128" w:rsidP="00497D00">
            <w:pPr>
              <w:rPr>
                <w:rFonts w:ascii="Times New Roman" w:hAnsi="Times New Roman"/>
                <w:sz w:val="20"/>
                <w:szCs w:val="20"/>
              </w:rPr>
            </w:pPr>
          </w:p>
          <w:p w14:paraId="701D923C" w14:textId="77777777" w:rsidR="00065128" w:rsidRPr="003A14C1" w:rsidRDefault="00065128" w:rsidP="00497D00">
            <w:pPr>
              <w:rPr>
                <w:rFonts w:ascii="Times New Roman" w:hAnsi="Times New Roman"/>
                <w:sz w:val="20"/>
                <w:szCs w:val="20"/>
              </w:rPr>
            </w:pPr>
            <w:r w:rsidRPr="003A14C1">
              <w:rPr>
                <w:rFonts w:ascii="Times New Roman" w:hAnsi="Times New Roman"/>
                <w:sz w:val="20"/>
                <w:szCs w:val="20"/>
              </w:rPr>
              <w:t xml:space="preserve">Dated </w:t>
            </w: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tc>
        <w:tc>
          <w:tcPr>
            <w:tcW w:w="4680" w:type="dxa"/>
            <w:tcBorders>
              <w:top w:val="single" w:sz="4" w:space="0" w:color="000000"/>
              <w:left w:val="single" w:sz="4" w:space="0" w:color="000000"/>
              <w:bottom w:val="single" w:sz="4" w:space="0" w:color="000000"/>
              <w:right w:val="single" w:sz="4" w:space="0" w:color="000000"/>
            </w:tcBorders>
          </w:tcPr>
          <w:p w14:paraId="3980041B" w14:textId="77777777" w:rsidR="00065128" w:rsidRPr="003A14C1" w:rsidRDefault="00065128" w:rsidP="00497D00">
            <w:pPr>
              <w:rPr>
                <w:rFonts w:ascii="Times New Roman" w:hAnsi="Times New Roman"/>
                <w:sz w:val="20"/>
                <w:szCs w:val="20"/>
                <w:highlight w:val="yellow"/>
              </w:rPr>
            </w:pPr>
          </w:p>
          <w:p w14:paraId="7F2A4078" w14:textId="77777777" w:rsidR="00065128" w:rsidRDefault="00D9275F" w:rsidP="00D130AB">
            <w:pPr>
              <w:jc w:val="both"/>
              <w:rPr>
                <w:rFonts w:ascii="Times New Roman" w:hAnsi="Times New Roman"/>
                <w:sz w:val="20"/>
                <w:szCs w:val="20"/>
                <w:highlight w:val="yellow"/>
              </w:rPr>
            </w:pPr>
            <w:r w:rsidRPr="00D9275F">
              <w:rPr>
                <w:rFonts w:ascii="Times New Roman" w:hAnsi="Times New Roman"/>
                <w:sz w:val="20"/>
                <w:szCs w:val="20"/>
                <w:highlight w:val="yellow"/>
              </w:rPr>
              <w:fldChar w:fldCharType="begin">
                <w:ffData>
                  <w:name w:val="Text5"/>
                  <w:enabled/>
                  <w:calcOnExit w:val="0"/>
                  <w:textInput/>
                </w:ffData>
              </w:fldChar>
            </w:r>
            <w:r w:rsidRPr="00D9275F">
              <w:rPr>
                <w:rFonts w:ascii="Times New Roman" w:hAnsi="Times New Roman"/>
                <w:sz w:val="20"/>
                <w:szCs w:val="20"/>
                <w:highlight w:val="yellow"/>
              </w:rPr>
              <w:instrText xml:space="preserve"> FORMTEXT </w:instrText>
            </w:r>
            <w:r w:rsidRPr="00D9275F">
              <w:rPr>
                <w:rFonts w:ascii="Times New Roman" w:hAnsi="Times New Roman"/>
                <w:sz w:val="20"/>
                <w:szCs w:val="20"/>
                <w:highlight w:val="yellow"/>
              </w:rPr>
            </w:r>
            <w:r w:rsidRPr="00D9275F">
              <w:rPr>
                <w:rFonts w:ascii="Times New Roman" w:hAnsi="Times New Roman"/>
                <w:sz w:val="20"/>
                <w:szCs w:val="20"/>
                <w:highlight w:val="yellow"/>
              </w:rPr>
              <w:fldChar w:fldCharType="separate"/>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Arial Black"/>
                <w:noProof/>
                <w:sz w:val="20"/>
                <w:szCs w:val="20"/>
                <w:highlight w:val="yellow"/>
              </w:rPr>
              <w:t> </w:t>
            </w:r>
            <w:r w:rsidRPr="00D9275F">
              <w:rPr>
                <w:rFonts w:ascii="Times New Roman" w:hAnsi="Times New Roman"/>
                <w:sz w:val="20"/>
                <w:szCs w:val="20"/>
                <w:highlight w:val="yellow"/>
              </w:rPr>
              <w:fldChar w:fldCharType="end"/>
            </w:r>
          </w:p>
          <w:p w14:paraId="12F8326F" w14:textId="77777777" w:rsidR="002B1CB4" w:rsidRDefault="002B1CB4" w:rsidP="00D130AB">
            <w:pPr>
              <w:jc w:val="both"/>
              <w:rPr>
                <w:rFonts w:ascii="Times New Roman" w:hAnsi="Times New Roman"/>
                <w:sz w:val="20"/>
                <w:szCs w:val="20"/>
                <w:highlight w:val="yellow"/>
              </w:rPr>
            </w:pPr>
          </w:p>
          <w:p w14:paraId="56B38319" w14:textId="77777777" w:rsidR="002B1CB4" w:rsidRDefault="002B1CB4" w:rsidP="00D130AB">
            <w:pPr>
              <w:jc w:val="both"/>
              <w:rPr>
                <w:rFonts w:ascii="Times New Roman" w:hAnsi="Times New Roman"/>
                <w:sz w:val="20"/>
                <w:szCs w:val="20"/>
                <w:highlight w:val="yellow"/>
              </w:rPr>
            </w:pPr>
          </w:p>
          <w:p w14:paraId="3FB92774" w14:textId="77777777" w:rsidR="002B1CB4" w:rsidRPr="003A14C1" w:rsidRDefault="002B1CB4" w:rsidP="00D130AB">
            <w:pPr>
              <w:jc w:val="both"/>
              <w:rPr>
                <w:rFonts w:ascii="Times New Roman" w:hAnsi="Times New Roman"/>
                <w:sz w:val="20"/>
                <w:szCs w:val="20"/>
                <w:highlight w:val="yellow"/>
              </w:rPr>
            </w:pPr>
          </w:p>
          <w:p w14:paraId="3D2B7105" w14:textId="77777777" w:rsidR="00065128" w:rsidRPr="003A14C1" w:rsidRDefault="00065128" w:rsidP="00497D00">
            <w:pPr>
              <w:rPr>
                <w:rFonts w:ascii="Times New Roman" w:hAnsi="Times New Roman"/>
                <w:b/>
                <w:sz w:val="20"/>
                <w:szCs w:val="20"/>
              </w:rPr>
            </w:pPr>
            <w:r w:rsidRPr="003A14C1">
              <w:rPr>
                <w:rFonts w:ascii="Times New Roman" w:hAnsi="Times New Roman"/>
                <w:b/>
                <w:sz w:val="20"/>
                <w:szCs w:val="20"/>
              </w:rPr>
              <w:t>* See note below.</w:t>
            </w:r>
          </w:p>
          <w:p w14:paraId="469BAB87" w14:textId="77777777" w:rsidR="00065128" w:rsidRPr="003A14C1" w:rsidRDefault="00065128" w:rsidP="00497D00">
            <w:pPr>
              <w:rPr>
                <w:rFonts w:ascii="Times New Roman" w:hAnsi="Times New Roman"/>
                <w:sz w:val="20"/>
                <w:szCs w:val="20"/>
                <w:highlight w:val="yellow"/>
              </w:rPr>
            </w:pPr>
          </w:p>
        </w:tc>
      </w:tr>
    </w:tbl>
    <w:p w14:paraId="4F4D51AC" w14:textId="77777777" w:rsidR="009F37E2" w:rsidRDefault="009F37E2" w:rsidP="009F37E2">
      <w:pPr>
        <w:rPr>
          <w:rFonts w:ascii="Times New Roman" w:hAnsi="Times New Roman"/>
          <w:sz w:val="20"/>
          <w:szCs w:val="20"/>
        </w:rPr>
      </w:pPr>
    </w:p>
    <w:p w14:paraId="64431A0F" w14:textId="77777777" w:rsidR="00D9275F" w:rsidRDefault="00D9275F" w:rsidP="009F37E2">
      <w:pPr>
        <w:rPr>
          <w:rFonts w:ascii="Times New Roman" w:hAnsi="Times New Roman"/>
          <w:sz w:val="20"/>
          <w:szCs w:val="20"/>
        </w:rPr>
      </w:pPr>
    </w:p>
    <w:tbl>
      <w:tblPr>
        <w:tblW w:w="9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B6DDE8"/>
        <w:tblLook w:val="04A0" w:firstRow="1" w:lastRow="0" w:firstColumn="1" w:lastColumn="0" w:noHBand="0" w:noVBand="1"/>
      </w:tblPr>
      <w:tblGrid>
        <w:gridCol w:w="9805"/>
      </w:tblGrid>
      <w:tr w:rsidR="007A57CA" w:rsidRPr="00984199" w14:paraId="18196E62" w14:textId="77777777" w:rsidTr="0094008D">
        <w:tc>
          <w:tcPr>
            <w:tcW w:w="9805" w:type="dxa"/>
            <w:shd w:val="clear" w:color="auto" w:fill="B6DDE8"/>
          </w:tcPr>
          <w:p w14:paraId="7D4BA4D6" w14:textId="77777777" w:rsidR="007A57CA" w:rsidRPr="00984199" w:rsidRDefault="007A57CA" w:rsidP="007A57CA">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r w:rsidRPr="00984199">
              <w:rPr>
                <w:rFonts w:ascii="Times New Roman" w:hAnsi="Times New Roman"/>
                <w:b/>
                <w:sz w:val="20"/>
                <w:szCs w:val="20"/>
              </w:rPr>
              <w:t>NOTE TO SPECIFIER:</w:t>
            </w:r>
          </w:p>
          <w:p w14:paraId="59FF9B74" w14:textId="77777777" w:rsidR="007A57CA" w:rsidRPr="00984199" w:rsidRDefault="007A57CA" w:rsidP="007A57C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p>
          <w:p w14:paraId="3DFB98C4" w14:textId="77777777" w:rsidR="00533DBF" w:rsidRPr="00984199" w:rsidRDefault="00533DBF" w:rsidP="00533DB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r w:rsidRPr="00984199">
              <w:rPr>
                <w:rFonts w:ascii="Times New Roman" w:hAnsi="Times New Roman"/>
                <w:b/>
                <w:sz w:val="20"/>
                <w:szCs w:val="20"/>
              </w:rPr>
              <w:t>Include the “Note” below for federally funded projects after the Table containing the applicable Wage Decisions.</w:t>
            </w:r>
          </w:p>
          <w:p w14:paraId="7820790E" w14:textId="77777777" w:rsidR="00533DBF" w:rsidRPr="00984199" w:rsidRDefault="00533DBF" w:rsidP="00533DB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rPr>
            </w:pPr>
          </w:p>
          <w:p w14:paraId="10D116D5" w14:textId="77777777" w:rsidR="00533DBF" w:rsidRPr="00984199" w:rsidRDefault="00533DBF" w:rsidP="00533DBF">
            <w:pPr>
              <w:spacing w:line="276" w:lineRule="auto"/>
              <w:jc w:val="both"/>
              <w:rPr>
                <w:rFonts w:ascii="Times New Roman" w:hAnsi="Times New Roman"/>
                <w:sz w:val="20"/>
                <w:szCs w:val="20"/>
              </w:rPr>
            </w:pPr>
            <w:r w:rsidRPr="00984199">
              <w:rPr>
                <w:rFonts w:ascii="Times New Roman" w:hAnsi="Times New Roman"/>
                <w:b/>
                <w:sz w:val="20"/>
                <w:szCs w:val="20"/>
              </w:rPr>
              <w:t xml:space="preserve">* </w:t>
            </w:r>
            <w:r w:rsidRPr="00984199">
              <w:rPr>
                <w:rFonts w:ascii="Times New Roman" w:hAnsi="Times New Roman"/>
                <w:b/>
                <w:sz w:val="20"/>
                <w:szCs w:val="20"/>
                <w:u w:val="single"/>
              </w:rPr>
              <w:t>Note</w:t>
            </w:r>
            <w:r w:rsidRPr="00984199">
              <w:rPr>
                <w:rFonts w:ascii="Times New Roman" w:hAnsi="Times New Roman"/>
                <w:b/>
                <w:sz w:val="20"/>
                <w:szCs w:val="20"/>
              </w:rPr>
              <w:t xml:space="preserve">:  </w:t>
            </w:r>
            <w:r w:rsidRPr="00984199">
              <w:rPr>
                <w:rFonts w:ascii="Times New Roman" w:hAnsi="Times New Roman"/>
                <w:sz w:val="20"/>
                <w:szCs w:val="20"/>
              </w:rPr>
              <w:t xml:space="preserve">Where there are similar job classifications in both the U.S. Department of Labor (USDOL) Wage Determination and the City of El Paso Prevailing Hourly Wage Rates, </w:t>
            </w:r>
            <w:r w:rsidRPr="00984199">
              <w:rPr>
                <w:rFonts w:ascii="Times New Roman" w:hAnsi="Times New Roman"/>
                <w:sz w:val="20"/>
                <w:szCs w:val="20"/>
                <w:u w:val="single"/>
              </w:rPr>
              <w:t>the higher wage of the two within the relevant construction type</w:t>
            </w:r>
            <w:r>
              <w:rPr>
                <w:rFonts w:ascii="Times New Roman" w:hAnsi="Times New Roman"/>
                <w:sz w:val="20"/>
                <w:szCs w:val="20"/>
                <w:u w:val="single"/>
              </w:rPr>
              <w:t>s</w:t>
            </w:r>
            <w:r w:rsidRPr="00984199">
              <w:rPr>
                <w:rFonts w:ascii="Times New Roman" w:hAnsi="Times New Roman"/>
                <w:sz w:val="20"/>
                <w:szCs w:val="20"/>
                <w:u w:val="single"/>
              </w:rPr>
              <w:t xml:space="preserve"> shall be paid</w:t>
            </w:r>
            <w:r w:rsidRPr="00984199">
              <w:rPr>
                <w:rFonts w:ascii="Times New Roman" w:hAnsi="Times New Roman"/>
                <w:sz w:val="20"/>
                <w:szCs w:val="20"/>
              </w:rPr>
              <w:t>.</w:t>
            </w:r>
          </w:p>
          <w:p w14:paraId="4065AFE3" w14:textId="77777777" w:rsidR="007A57CA" w:rsidRPr="00984199" w:rsidRDefault="007A57CA" w:rsidP="007A57CA">
            <w:pPr>
              <w:rPr>
                <w:rFonts w:ascii="Times New Roman" w:hAnsi="Times New Roman"/>
                <w:sz w:val="20"/>
                <w:szCs w:val="20"/>
              </w:rPr>
            </w:pPr>
          </w:p>
        </w:tc>
      </w:tr>
    </w:tbl>
    <w:p w14:paraId="22AC740E" w14:textId="77777777" w:rsidR="00D9275F" w:rsidRDefault="00D9275F" w:rsidP="009F37E2">
      <w:pPr>
        <w:rPr>
          <w:rFonts w:ascii="Times New Roman" w:hAnsi="Times New Roman"/>
          <w:sz w:val="20"/>
          <w:szCs w:val="20"/>
        </w:rPr>
      </w:pPr>
    </w:p>
    <w:p w14:paraId="4CECF761" w14:textId="77777777" w:rsidR="00D9275F" w:rsidRDefault="00D9275F" w:rsidP="009F37E2">
      <w:pPr>
        <w:rPr>
          <w:rFonts w:ascii="Times New Roman" w:hAnsi="Times New Roman"/>
          <w:sz w:val="20"/>
          <w:szCs w:val="20"/>
        </w:rPr>
      </w:pPr>
    </w:p>
    <w:p w14:paraId="39DB2A37" w14:textId="77777777" w:rsidR="009F4E2F" w:rsidRPr="003A14C1" w:rsidRDefault="009F4E2F" w:rsidP="009F37E2">
      <w:pPr>
        <w:rPr>
          <w:rFonts w:ascii="Times New Roman" w:hAnsi="Times New Roman"/>
          <w:sz w:val="20"/>
          <w:szCs w:val="20"/>
        </w:rPr>
      </w:pPr>
    </w:p>
    <w:tbl>
      <w:tblPr>
        <w:tblW w:w="9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B6DDE8"/>
        <w:tblLook w:val="04A0" w:firstRow="1" w:lastRow="0" w:firstColumn="1" w:lastColumn="0" w:noHBand="0" w:noVBand="1"/>
      </w:tblPr>
      <w:tblGrid>
        <w:gridCol w:w="9805"/>
      </w:tblGrid>
      <w:tr w:rsidR="009F4E2F" w:rsidRPr="00984199" w14:paraId="6363A87A" w14:textId="77777777" w:rsidTr="0094008D">
        <w:tc>
          <w:tcPr>
            <w:tcW w:w="9805" w:type="dxa"/>
            <w:shd w:val="clear" w:color="auto" w:fill="B6DDE8"/>
          </w:tcPr>
          <w:p w14:paraId="27EF61FD" w14:textId="77777777" w:rsidR="009F4E2F" w:rsidRPr="00984199" w:rsidRDefault="009F4E2F" w:rsidP="00984199">
            <w:pPr>
              <w:tabs>
                <w:tab w:val="left" w:pos="-1440"/>
                <w:tab w:val="left" w:pos="-720"/>
                <w:tab w:val="left" w:pos="0"/>
                <w:tab w:val="left" w:pos="720"/>
                <w:tab w:val="left" w:pos="2160"/>
                <w:tab w:val="right" w:leader="dot" w:pos="7800"/>
                <w:tab w:val="left" w:pos="7920"/>
                <w:tab w:val="left" w:pos="8640"/>
                <w:tab w:val="left" w:pos="9360"/>
              </w:tabs>
              <w:jc w:val="both"/>
              <w:rPr>
                <w:rFonts w:ascii="Times New Roman" w:hAnsi="Times New Roman"/>
                <w:b/>
                <w:sz w:val="20"/>
                <w:szCs w:val="20"/>
              </w:rPr>
            </w:pPr>
            <w:r w:rsidRPr="00984199">
              <w:rPr>
                <w:rFonts w:ascii="Times New Roman" w:hAnsi="Times New Roman"/>
                <w:b/>
                <w:sz w:val="20"/>
                <w:szCs w:val="20"/>
              </w:rPr>
              <w:t>NOTE TO SPECIFIER:</w:t>
            </w:r>
          </w:p>
          <w:p w14:paraId="258EF0DE" w14:textId="77777777" w:rsidR="009F4E2F" w:rsidRPr="00984199"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p>
          <w:p w14:paraId="77BB32D6" w14:textId="77777777" w:rsidR="009F4E2F" w:rsidRPr="00984199" w:rsidRDefault="009F4E2F" w:rsidP="00984199">
            <w:pPr>
              <w:jc w:val="both"/>
              <w:rPr>
                <w:rFonts w:ascii="Times New Roman" w:hAnsi="Times New Roman"/>
                <w:b/>
                <w:sz w:val="20"/>
                <w:szCs w:val="20"/>
              </w:rPr>
            </w:pPr>
            <w:r w:rsidRPr="00984199">
              <w:rPr>
                <w:rFonts w:ascii="Times New Roman" w:hAnsi="Times New Roman"/>
                <w:b/>
                <w:sz w:val="20"/>
                <w:szCs w:val="20"/>
              </w:rPr>
              <w:t>When USDOL Wage Determinations are included, Engineer must monitor the USDOL website to determine if the selected wage decision(s) has been revised ten days prior to the bid date.  If the selected wage decision(s) has been revised, an Addendum must be issued to replace the wage decision, as appropriate.</w:t>
            </w:r>
          </w:p>
          <w:p w14:paraId="639A32CD" w14:textId="77777777" w:rsidR="009F4E2F" w:rsidRPr="00984199"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 w:val="20"/>
                <w:szCs w:val="20"/>
              </w:rPr>
            </w:pPr>
          </w:p>
          <w:p w14:paraId="2D9BD471" w14:textId="77777777" w:rsidR="009F4E2F" w:rsidRPr="00984199" w:rsidRDefault="009F4E2F" w:rsidP="009841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rPr>
            </w:pPr>
            <w:r w:rsidRPr="00984199">
              <w:rPr>
                <w:rFonts w:ascii="Times New Roman" w:hAnsi="Times New Roman"/>
                <w:b/>
                <w:sz w:val="20"/>
                <w:szCs w:val="20"/>
              </w:rPr>
              <w:t xml:space="preserve">The USDOL website offers an “Alert System”, which will provide an e-mail notification when a wage decision has been or is about to be revised:  </w:t>
            </w:r>
            <w:hyperlink r:id="rId10" w:anchor="0" w:history="1">
              <w:r w:rsidRPr="00984199">
                <w:rPr>
                  <w:rStyle w:val="Hyperlink"/>
                  <w:rFonts w:ascii="Times New Roman" w:hAnsi="Times New Roman"/>
                  <w:b/>
                  <w:sz w:val="20"/>
                  <w:szCs w:val="20"/>
                </w:rPr>
                <w:t>http://www.wdol.gov/dba.aspx#0</w:t>
              </w:r>
            </w:hyperlink>
          </w:p>
          <w:p w14:paraId="4E31B117" w14:textId="77777777" w:rsidR="009F4E2F" w:rsidRPr="00984199" w:rsidRDefault="009F4E2F" w:rsidP="009F37E2">
            <w:pPr>
              <w:rPr>
                <w:rFonts w:ascii="Times New Roman" w:hAnsi="Times New Roman"/>
                <w:sz w:val="20"/>
                <w:szCs w:val="20"/>
              </w:rPr>
            </w:pPr>
          </w:p>
        </w:tc>
      </w:tr>
    </w:tbl>
    <w:p w14:paraId="01434A75" w14:textId="77777777" w:rsidR="00065128" w:rsidRPr="003A14C1" w:rsidRDefault="00065128" w:rsidP="009F37E2">
      <w:pPr>
        <w:rPr>
          <w:rFonts w:ascii="Times New Roman" w:hAnsi="Times New Roman"/>
          <w:sz w:val="20"/>
          <w:szCs w:val="20"/>
        </w:rPr>
      </w:pPr>
    </w:p>
    <w:p w14:paraId="0D8C20D5" w14:textId="77777777" w:rsidR="009F37E2" w:rsidRPr="003A14C1" w:rsidRDefault="009F37E2" w:rsidP="009F37E2">
      <w:pPr>
        <w:rPr>
          <w:rFonts w:ascii="Times New Roman" w:hAnsi="Times New Roman"/>
          <w:sz w:val="20"/>
          <w:szCs w:val="20"/>
        </w:rPr>
      </w:pPr>
    </w:p>
    <w:p w14:paraId="53D432F1" w14:textId="77777777" w:rsidR="000D2955" w:rsidRPr="003A14C1" w:rsidRDefault="000D2955" w:rsidP="009F37E2">
      <w:pPr>
        <w:spacing w:line="276" w:lineRule="auto"/>
        <w:jc w:val="both"/>
        <w:rPr>
          <w:rFonts w:ascii="Times New Roman" w:hAnsi="Times New Roman"/>
          <w:sz w:val="20"/>
          <w:szCs w:val="20"/>
        </w:rPr>
      </w:pPr>
    </w:p>
    <w:sectPr w:rsidR="000D2955" w:rsidRPr="003A14C1" w:rsidSect="00965B7E">
      <w:footerReference w:type="default" r:id="rId11"/>
      <w:pgSz w:w="12240" w:h="15840"/>
      <w:pgMar w:top="1440" w:right="1440" w:bottom="1152"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08F53" w14:textId="77777777" w:rsidR="009C6E3E" w:rsidRDefault="009C6E3E" w:rsidP="002F67BB">
      <w:r>
        <w:separator/>
      </w:r>
    </w:p>
  </w:endnote>
  <w:endnote w:type="continuationSeparator" w:id="0">
    <w:p w14:paraId="48D2FFAE" w14:textId="77777777" w:rsidR="009C6E3E" w:rsidRDefault="009C6E3E" w:rsidP="002F6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36219" w14:textId="666313BD" w:rsidR="007A57CA" w:rsidRPr="00965B7E" w:rsidRDefault="006A2758" w:rsidP="006A2758">
    <w:pPr>
      <w:pStyle w:val="Footer"/>
      <w:rPr>
        <w:rStyle w:val="PageNumber"/>
        <w:rFonts w:ascii="Times New Roman" w:hAnsi="Times New Roman"/>
        <w:sz w:val="16"/>
        <w:szCs w:val="16"/>
      </w:rPr>
    </w:pPr>
    <w:r>
      <w:rPr>
        <w:rStyle w:val="PageNumber"/>
        <w:rFonts w:ascii="Times New Roman" w:hAnsi="Times New Roman"/>
        <w:sz w:val="20"/>
        <w:szCs w:val="20"/>
      </w:rPr>
      <w:tab/>
    </w:r>
    <w:r w:rsidR="007A57CA" w:rsidRPr="006A2758">
      <w:rPr>
        <w:rStyle w:val="PageNumber"/>
        <w:rFonts w:ascii="Times New Roman" w:hAnsi="Times New Roman"/>
        <w:sz w:val="20"/>
        <w:szCs w:val="20"/>
      </w:rPr>
      <w:t xml:space="preserve">00840 - </w:t>
    </w:r>
    <w:r w:rsidR="007A57CA" w:rsidRPr="006A2758">
      <w:rPr>
        <w:rStyle w:val="PageNumber"/>
        <w:rFonts w:ascii="Times New Roman" w:hAnsi="Times New Roman"/>
        <w:sz w:val="20"/>
        <w:szCs w:val="20"/>
      </w:rPr>
      <w:fldChar w:fldCharType="begin"/>
    </w:r>
    <w:r w:rsidR="007A57CA" w:rsidRPr="006A2758">
      <w:rPr>
        <w:rStyle w:val="PageNumber"/>
        <w:rFonts w:ascii="Times New Roman" w:hAnsi="Times New Roman"/>
        <w:sz w:val="20"/>
        <w:szCs w:val="20"/>
      </w:rPr>
      <w:instrText xml:space="preserve"> PAGE   \* MERGEFORMAT </w:instrText>
    </w:r>
    <w:r w:rsidR="007A57CA" w:rsidRPr="006A2758">
      <w:rPr>
        <w:rStyle w:val="PageNumber"/>
        <w:rFonts w:ascii="Times New Roman" w:hAnsi="Times New Roman"/>
        <w:sz w:val="20"/>
        <w:szCs w:val="20"/>
      </w:rPr>
      <w:fldChar w:fldCharType="separate"/>
    </w:r>
    <w:r w:rsidR="00574BC5">
      <w:rPr>
        <w:rStyle w:val="PageNumber"/>
        <w:rFonts w:ascii="Times New Roman" w:hAnsi="Times New Roman"/>
        <w:noProof/>
        <w:sz w:val="20"/>
        <w:szCs w:val="20"/>
      </w:rPr>
      <w:t>2</w:t>
    </w:r>
    <w:r w:rsidR="007A57CA" w:rsidRPr="006A2758">
      <w:rPr>
        <w:rStyle w:val="PageNumber"/>
        <w:rFonts w:ascii="Times New Roman" w:hAnsi="Times New Roman"/>
        <w:sz w:val="20"/>
        <w:szCs w:val="20"/>
      </w:rPr>
      <w:fldChar w:fldCharType="end"/>
    </w:r>
    <w:r>
      <w:rPr>
        <w:rStyle w:val="PageNumber"/>
        <w:rFonts w:ascii="Times New Roman" w:hAnsi="Times New Roman"/>
        <w:sz w:val="20"/>
        <w:szCs w:val="20"/>
      </w:rPr>
      <w:tab/>
    </w:r>
    <w:r w:rsidR="00485F98">
      <w:rPr>
        <w:rStyle w:val="PageNumber"/>
        <w:rFonts w:ascii="Times New Roman" w:hAnsi="Times New Roman"/>
        <w:i/>
        <w:sz w:val="12"/>
        <w:szCs w:val="12"/>
      </w:rPr>
      <w:t>(R</w:t>
    </w:r>
    <w:r>
      <w:rPr>
        <w:rStyle w:val="PageNumber"/>
        <w:rFonts w:ascii="Times New Roman" w:hAnsi="Times New Roman"/>
        <w:i/>
        <w:sz w:val="12"/>
        <w:szCs w:val="12"/>
      </w:rPr>
      <w:t xml:space="preserve">evised. </w:t>
    </w:r>
    <w:r w:rsidR="00236DCB">
      <w:rPr>
        <w:rStyle w:val="PageNumber"/>
        <w:rFonts w:ascii="Times New Roman" w:hAnsi="Times New Roman"/>
        <w:i/>
        <w:sz w:val="12"/>
        <w:szCs w:val="12"/>
      </w:rPr>
      <w:t>3/4/22</w:t>
    </w:r>
    <w:r w:rsidR="00485F98">
      <w:rPr>
        <w:rStyle w:val="PageNumber"/>
        <w:rFonts w:ascii="Times New Roman" w:hAnsi="Times New Roman"/>
        <w:i/>
        <w:sz w:val="12"/>
        <w:szCs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8993E" w14:textId="77777777" w:rsidR="009C6E3E" w:rsidRDefault="009C6E3E" w:rsidP="002F67BB">
      <w:r>
        <w:separator/>
      </w:r>
    </w:p>
  </w:footnote>
  <w:footnote w:type="continuationSeparator" w:id="0">
    <w:p w14:paraId="05EE970D" w14:textId="77777777" w:rsidR="009C6E3E" w:rsidRDefault="009C6E3E" w:rsidP="002F67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31420"/>
    <w:multiLevelType w:val="multilevel"/>
    <w:tmpl w:val="8E247BD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bullet"/>
      <w:lvlText w:val=""/>
      <w:lvlJc w:val="left"/>
      <w:pPr>
        <w:tabs>
          <w:tab w:val="num" w:pos="360"/>
        </w:tabs>
        <w:ind w:left="360" w:hanging="360"/>
      </w:pPr>
      <w:rPr>
        <w:rFonts w:ascii="Wingdings" w:hAnsi="Wingdings" w:hint="default"/>
        <w:sz w:val="20"/>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15:restartNumberingAfterBreak="0">
    <w:nsid w:val="355C37BC"/>
    <w:multiLevelType w:val="hybridMultilevel"/>
    <w:tmpl w:val="26200A7C"/>
    <w:lvl w:ilvl="0" w:tplc="51280076">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E311086"/>
    <w:multiLevelType w:val="hybridMultilevel"/>
    <w:tmpl w:val="13BA089C"/>
    <w:lvl w:ilvl="0" w:tplc="3AC4FA18">
      <w:numFmt w:val="bullet"/>
      <w:lvlText w:val=""/>
      <w:lvlJc w:val="left"/>
      <w:pPr>
        <w:ind w:left="405" w:hanging="360"/>
      </w:pPr>
      <w:rPr>
        <w:rFonts w:ascii="Symbol" w:eastAsia="Times New Roman" w:hAnsi="Symbol" w:hint="default"/>
      </w:rPr>
    </w:lvl>
    <w:lvl w:ilvl="1" w:tplc="04090003">
      <w:start w:val="1"/>
      <w:numFmt w:val="bullet"/>
      <w:lvlText w:val="o"/>
      <w:lvlJc w:val="left"/>
      <w:pPr>
        <w:ind w:left="1125" w:hanging="360"/>
      </w:pPr>
      <w:rPr>
        <w:rFonts w:ascii="Courier New" w:hAnsi="Courier New" w:hint="default"/>
      </w:rPr>
    </w:lvl>
    <w:lvl w:ilvl="2" w:tplc="04090005">
      <w:start w:val="1"/>
      <w:numFmt w:val="bullet"/>
      <w:lvlText w:val=""/>
      <w:lvlJc w:val="left"/>
      <w:pPr>
        <w:ind w:left="1845" w:hanging="360"/>
      </w:pPr>
      <w:rPr>
        <w:rFonts w:ascii="Wingdings" w:hAnsi="Wingdings" w:hint="default"/>
      </w:rPr>
    </w:lvl>
    <w:lvl w:ilvl="3" w:tplc="04090001">
      <w:start w:val="1"/>
      <w:numFmt w:val="bullet"/>
      <w:lvlText w:val=""/>
      <w:lvlJc w:val="left"/>
      <w:pPr>
        <w:ind w:left="2565" w:hanging="360"/>
      </w:pPr>
      <w:rPr>
        <w:rFonts w:ascii="Symbol" w:hAnsi="Symbol" w:hint="default"/>
      </w:rPr>
    </w:lvl>
    <w:lvl w:ilvl="4" w:tplc="04090003">
      <w:start w:val="1"/>
      <w:numFmt w:val="bullet"/>
      <w:lvlText w:val="o"/>
      <w:lvlJc w:val="left"/>
      <w:pPr>
        <w:ind w:left="3285" w:hanging="360"/>
      </w:pPr>
      <w:rPr>
        <w:rFonts w:ascii="Courier New" w:hAnsi="Courier New" w:hint="default"/>
      </w:rPr>
    </w:lvl>
    <w:lvl w:ilvl="5" w:tplc="04090005">
      <w:start w:val="1"/>
      <w:numFmt w:val="bullet"/>
      <w:lvlText w:val=""/>
      <w:lvlJc w:val="left"/>
      <w:pPr>
        <w:ind w:left="4005" w:hanging="360"/>
      </w:pPr>
      <w:rPr>
        <w:rFonts w:ascii="Wingdings" w:hAnsi="Wingdings" w:hint="default"/>
      </w:rPr>
    </w:lvl>
    <w:lvl w:ilvl="6" w:tplc="04090001">
      <w:start w:val="1"/>
      <w:numFmt w:val="bullet"/>
      <w:lvlText w:val=""/>
      <w:lvlJc w:val="left"/>
      <w:pPr>
        <w:ind w:left="4725" w:hanging="360"/>
      </w:pPr>
      <w:rPr>
        <w:rFonts w:ascii="Symbol" w:hAnsi="Symbol" w:hint="default"/>
      </w:rPr>
    </w:lvl>
    <w:lvl w:ilvl="7" w:tplc="04090003">
      <w:start w:val="1"/>
      <w:numFmt w:val="bullet"/>
      <w:lvlText w:val="o"/>
      <w:lvlJc w:val="left"/>
      <w:pPr>
        <w:ind w:left="5445" w:hanging="360"/>
      </w:pPr>
      <w:rPr>
        <w:rFonts w:ascii="Courier New" w:hAnsi="Courier New" w:hint="default"/>
      </w:rPr>
    </w:lvl>
    <w:lvl w:ilvl="8" w:tplc="04090005">
      <w:start w:val="1"/>
      <w:numFmt w:val="bullet"/>
      <w:lvlText w:val=""/>
      <w:lvlJc w:val="left"/>
      <w:pPr>
        <w:ind w:left="6165" w:hanging="360"/>
      </w:pPr>
      <w:rPr>
        <w:rFonts w:ascii="Wingdings" w:hAnsi="Wingdings" w:hint="default"/>
      </w:rPr>
    </w:lvl>
  </w:abstractNum>
  <w:abstractNum w:abstractNumId="3" w15:restartNumberingAfterBreak="0">
    <w:nsid w:val="58B26AA3"/>
    <w:multiLevelType w:val="hybridMultilevel"/>
    <w:tmpl w:val="47142AFE"/>
    <w:lvl w:ilvl="0" w:tplc="4D540FB0">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7C7C73C3"/>
    <w:multiLevelType w:val="hybridMultilevel"/>
    <w:tmpl w:val="D9DEA406"/>
    <w:lvl w:ilvl="0" w:tplc="B4523BAE">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59B2"/>
    <w:rsid w:val="000112AC"/>
    <w:rsid w:val="000216A1"/>
    <w:rsid w:val="00021F9D"/>
    <w:rsid w:val="00036432"/>
    <w:rsid w:val="00047B6C"/>
    <w:rsid w:val="00062397"/>
    <w:rsid w:val="00063B3A"/>
    <w:rsid w:val="00065128"/>
    <w:rsid w:val="00082180"/>
    <w:rsid w:val="000850DA"/>
    <w:rsid w:val="000A1284"/>
    <w:rsid w:val="000C0541"/>
    <w:rsid w:val="000D2955"/>
    <w:rsid w:val="000E0AA7"/>
    <w:rsid w:val="00106F56"/>
    <w:rsid w:val="0012409E"/>
    <w:rsid w:val="00132F0B"/>
    <w:rsid w:val="001470E6"/>
    <w:rsid w:val="00153A9D"/>
    <w:rsid w:val="001600D2"/>
    <w:rsid w:val="00166EE6"/>
    <w:rsid w:val="00187424"/>
    <w:rsid w:val="00192ABC"/>
    <w:rsid w:val="001A105F"/>
    <w:rsid w:val="001C59B2"/>
    <w:rsid w:val="001D0D9A"/>
    <w:rsid w:val="001E1015"/>
    <w:rsid w:val="001F14A1"/>
    <w:rsid w:val="00206E0D"/>
    <w:rsid w:val="00236DCB"/>
    <w:rsid w:val="00244744"/>
    <w:rsid w:val="0025425D"/>
    <w:rsid w:val="002547E2"/>
    <w:rsid w:val="00254B80"/>
    <w:rsid w:val="0025716E"/>
    <w:rsid w:val="002701EF"/>
    <w:rsid w:val="0028205A"/>
    <w:rsid w:val="0029322F"/>
    <w:rsid w:val="002A501E"/>
    <w:rsid w:val="002A765E"/>
    <w:rsid w:val="002A7FB8"/>
    <w:rsid w:val="002B1CB4"/>
    <w:rsid w:val="002B60D0"/>
    <w:rsid w:val="002F3F0C"/>
    <w:rsid w:val="002F4D77"/>
    <w:rsid w:val="002F67BB"/>
    <w:rsid w:val="00301A7B"/>
    <w:rsid w:val="00347978"/>
    <w:rsid w:val="0036052A"/>
    <w:rsid w:val="00366EDB"/>
    <w:rsid w:val="003A14C1"/>
    <w:rsid w:val="003B3B5A"/>
    <w:rsid w:val="003C2F6A"/>
    <w:rsid w:val="003F3D26"/>
    <w:rsid w:val="003F70CF"/>
    <w:rsid w:val="00400A64"/>
    <w:rsid w:val="0040248E"/>
    <w:rsid w:val="00403869"/>
    <w:rsid w:val="0042058A"/>
    <w:rsid w:val="004462CB"/>
    <w:rsid w:val="004620CC"/>
    <w:rsid w:val="00472081"/>
    <w:rsid w:val="00482FEB"/>
    <w:rsid w:val="00485F98"/>
    <w:rsid w:val="00497D00"/>
    <w:rsid w:val="004A29F2"/>
    <w:rsid w:val="004F616C"/>
    <w:rsid w:val="00532981"/>
    <w:rsid w:val="00533DBF"/>
    <w:rsid w:val="0054127A"/>
    <w:rsid w:val="00545533"/>
    <w:rsid w:val="00567BD8"/>
    <w:rsid w:val="00574BC5"/>
    <w:rsid w:val="00577A99"/>
    <w:rsid w:val="005A082B"/>
    <w:rsid w:val="005A6A92"/>
    <w:rsid w:val="005B2B52"/>
    <w:rsid w:val="005D6271"/>
    <w:rsid w:val="005D7760"/>
    <w:rsid w:val="00620283"/>
    <w:rsid w:val="00631383"/>
    <w:rsid w:val="0065672B"/>
    <w:rsid w:val="00697F37"/>
    <w:rsid w:val="006A2758"/>
    <w:rsid w:val="006F3DF4"/>
    <w:rsid w:val="006F7BC0"/>
    <w:rsid w:val="007101F8"/>
    <w:rsid w:val="00731DED"/>
    <w:rsid w:val="00761B76"/>
    <w:rsid w:val="00774D43"/>
    <w:rsid w:val="00795232"/>
    <w:rsid w:val="0079694F"/>
    <w:rsid w:val="007A57CA"/>
    <w:rsid w:val="007C06BC"/>
    <w:rsid w:val="007C7A82"/>
    <w:rsid w:val="007D2B06"/>
    <w:rsid w:val="007D3DE4"/>
    <w:rsid w:val="007E42EC"/>
    <w:rsid w:val="007F75BC"/>
    <w:rsid w:val="00801370"/>
    <w:rsid w:val="0082304C"/>
    <w:rsid w:val="00854297"/>
    <w:rsid w:val="00855762"/>
    <w:rsid w:val="008A287D"/>
    <w:rsid w:val="008C3F30"/>
    <w:rsid w:val="008E3278"/>
    <w:rsid w:val="008F7057"/>
    <w:rsid w:val="00937146"/>
    <w:rsid w:val="0094008D"/>
    <w:rsid w:val="00965B7E"/>
    <w:rsid w:val="00973029"/>
    <w:rsid w:val="00984199"/>
    <w:rsid w:val="0099597B"/>
    <w:rsid w:val="00997420"/>
    <w:rsid w:val="00997C6F"/>
    <w:rsid w:val="009C6E3E"/>
    <w:rsid w:val="009D7B7A"/>
    <w:rsid w:val="009F2D14"/>
    <w:rsid w:val="009F37E2"/>
    <w:rsid w:val="009F3858"/>
    <w:rsid w:val="009F4E2F"/>
    <w:rsid w:val="00A56898"/>
    <w:rsid w:val="00A63DAD"/>
    <w:rsid w:val="00A64C8E"/>
    <w:rsid w:val="00A6512A"/>
    <w:rsid w:val="00AA2065"/>
    <w:rsid w:val="00AC005A"/>
    <w:rsid w:val="00AC02B4"/>
    <w:rsid w:val="00AC49F4"/>
    <w:rsid w:val="00AF62F2"/>
    <w:rsid w:val="00AF6D0A"/>
    <w:rsid w:val="00B24BEB"/>
    <w:rsid w:val="00B31EAC"/>
    <w:rsid w:val="00B33351"/>
    <w:rsid w:val="00B36C04"/>
    <w:rsid w:val="00B8162D"/>
    <w:rsid w:val="00B95C54"/>
    <w:rsid w:val="00BB5852"/>
    <w:rsid w:val="00BC26D0"/>
    <w:rsid w:val="00BE5B61"/>
    <w:rsid w:val="00BE725F"/>
    <w:rsid w:val="00C0394D"/>
    <w:rsid w:val="00C17EE4"/>
    <w:rsid w:val="00C26D33"/>
    <w:rsid w:val="00C53E4F"/>
    <w:rsid w:val="00C67C0F"/>
    <w:rsid w:val="00C71025"/>
    <w:rsid w:val="00C81FA1"/>
    <w:rsid w:val="00C9568B"/>
    <w:rsid w:val="00CC4094"/>
    <w:rsid w:val="00CD0F65"/>
    <w:rsid w:val="00D104AD"/>
    <w:rsid w:val="00D130AB"/>
    <w:rsid w:val="00D25D59"/>
    <w:rsid w:val="00D26537"/>
    <w:rsid w:val="00D470D5"/>
    <w:rsid w:val="00D9275F"/>
    <w:rsid w:val="00D95C91"/>
    <w:rsid w:val="00DB32A4"/>
    <w:rsid w:val="00DB6C7D"/>
    <w:rsid w:val="00DE43DF"/>
    <w:rsid w:val="00DE6BF9"/>
    <w:rsid w:val="00E0705D"/>
    <w:rsid w:val="00E101D5"/>
    <w:rsid w:val="00E40B45"/>
    <w:rsid w:val="00E75D24"/>
    <w:rsid w:val="00E7621D"/>
    <w:rsid w:val="00E9171B"/>
    <w:rsid w:val="00E973EB"/>
    <w:rsid w:val="00EA162A"/>
    <w:rsid w:val="00EA5E84"/>
    <w:rsid w:val="00ED2FE4"/>
    <w:rsid w:val="00EF7554"/>
    <w:rsid w:val="00F47DF6"/>
    <w:rsid w:val="00F50F17"/>
    <w:rsid w:val="00F535F6"/>
    <w:rsid w:val="00F841E1"/>
    <w:rsid w:val="00F92FDE"/>
    <w:rsid w:val="00FA59AE"/>
    <w:rsid w:val="00FB6E0D"/>
    <w:rsid w:val="00FC4A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63AAC82E"/>
  <w15:chartTrackingRefBased/>
  <w15:docId w15:val="{269DA54F-C941-4836-9C2F-519D2E308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37E2"/>
    <w:rPr>
      <w:rFonts w:eastAsia="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C59B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qFormat/>
    <w:rsid w:val="003F3D26"/>
    <w:pPr>
      <w:ind w:left="720"/>
    </w:pPr>
  </w:style>
  <w:style w:type="character" w:customStyle="1" w:styleId="underline1">
    <w:name w:val="underline1"/>
    <w:rsid w:val="00FC4A5C"/>
    <w:rPr>
      <w:rFonts w:cs="Times New Roman"/>
      <w:u w:val="single"/>
    </w:rPr>
  </w:style>
  <w:style w:type="character" w:styleId="Hyperlink">
    <w:name w:val="Hyperlink"/>
    <w:rsid w:val="00153A9D"/>
    <w:rPr>
      <w:rFonts w:cs="Times New Roman"/>
      <w:color w:val="0000FF"/>
      <w:u w:val="single"/>
    </w:rPr>
  </w:style>
  <w:style w:type="paragraph" w:customStyle="1" w:styleId="Default">
    <w:name w:val="Default"/>
    <w:rsid w:val="002F4D77"/>
    <w:pPr>
      <w:autoSpaceDE w:val="0"/>
      <w:autoSpaceDN w:val="0"/>
      <w:adjustRightInd w:val="0"/>
    </w:pPr>
    <w:rPr>
      <w:rFonts w:eastAsia="Times New Roman" w:cs="Arial"/>
      <w:color w:val="000000"/>
      <w:sz w:val="24"/>
      <w:szCs w:val="24"/>
    </w:rPr>
  </w:style>
  <w:style w:type="paragraph" w:styleId="Subtitle">
    <w:name w:val="Subtitle"/>
    <w:basedOn w:val="Default"/>
    <w:next w:val="Default"/>
    <w:link w:val="SubtitleChar"/>
    <w:qFormat/>
    <w:rsid w:val="002F4D77"/>
    <w:rPr>
      <w:color w:val="auto"/>
    </w:rPr>
  </w:style>
  <w:style w:type="character" w:customStyle="1" w:styleId="SubtitleChar">
    <w:name w:val="Subtitle Char"/>
    <w:link w:val="Subtitle"/>
    <w:locked/>
    <w:rsid w:val="002F4D77"/>
    <w:rPr>
      <w:rFonts w:cs="Arial"/>
      <w:sz w:val="24"/>
      <w:szCs w:val="24"/>
    </w:rPr>
  </w:style>
  <w:style w:type="paragraph" w:styleId="Header">
    <w:name w:val="header"/>
    <w:basedOn w:val="Normal"/>
    <w:link w:val="HeaderChar"/>
    <w:semiHidden/>
    <w:rsid w:val="002F67BB"/>
    <w:pPr>
      <w:tabs>
        <w:tab w:val="center" w:pos="4680"/>
        <w:tab w:val="right" w:pos="9360"/>
      </w:tabs>
    </w:pPr>
  </w:style>
  <w:style w:type="character" w:customStyle="1" w:styleId="HeaderChar">
    <w:name w:val="Header Char"/>
    <w:link w:val="Header"/>
    <w:semiHidden/>
    <w:locked/>
    <w:rsid w:val="002F67BB"/>
    <w:rPr>
      <w:rFonts w:cs="Times New Roman"/>
    </w:rPr>
  </w:style>
  <w:style w:type="paragraph" w:styleId="Footer">
    <w:name w:val="footer"/>
    <w:basedOn w:val="Normal"/>
    <w:link w:val="FooterChar"/>
    <w:semiHidden/>
    <w:rsid w:val="002F67BB"/>
    <w:pPr>
      <w:tabs>
        <w:tab w:val="center" w:pos="4680"/>
        <w:tab w:val="right" w:pos="9360"/>
      </w:tabs>
    </w:pPr>
  </w:style>
  <w:style w:type="character" w:customStyle="1" w:styleId="FooterChar">
    <w:name w:val="Footer Char"/>
    <w:link w:val="Footer"/>
    <w:semiHidden/>
    <w:locked/>
    <w:rsid w:val="002F67BB"/>
    <w:rPr>
      <w:rFonts w:cs="Times New Roman"/>
    </w:rPr>
  </w:style>
  <w:style w:type="paragraph" w:styleId="BalloonText">
    <w:name w:val="Balloon Text"/>
    <w:basedOn w:val="Normal"/>
    <w:link w:val="BalloonTextChar"/>
    <w:semiHidden/>
    <w:rsid w:val="002F67BB"/>
    <w:rPr>
      <w:rFonts w:ascii="Tahoma" w:hAnsi="Tahoma" w:cs="Tahoma"/>
      <w:sz w:val="16"/>
      <w:szCs w:val="16"/>
    </w:rPr>
  </w:style>
  <w:style w:type="character" w:customStyle="1" w:styleId="BalloonTextChar">
    <w:name w:val="Balloon Text Char"/>
    <w:link w:val="BalloonText"/>
    <w:semiHidden/>
    <w:locked/>
    <w:rsid w:val="002F67BB"/>
    <w:rPr>
      <w:rFonts w:ascii="Tahoma" w:hAnsi="Tahoma" w:cs="Tahoma"/>
      <w:sz w:val="16"/>
      <w:szCs w:val="16"/>
    </w:rPr>
  </w:style>
  <w:style w:type="character" w:styleId="PageNumber">
    <w:name w:val="page number"/>
    <w:basedOn w:val="DefaultParagraphFont"/>
    <w:rsid w:val="00206E0D"/>
  </w:style>
  <w:style w:type="character" w:styleId="FollowedHyperlink">
    <w:name w:val="FollowedHyperlink"/>
    <w:rsid w:val="004F616C"/>
    <w:rPr>
      <w:color w:val="800080"/>
      <w:u w:val="single"/>
    </w:rPr>
  </w:style>
  <w:style w:type="paragraph" w:styleId="Revision">
    <w:name w:val="Revision"/>
    <w:hidden/>
    <w:uiPriority w:val="99"/>
    <w:semiHidden/>
    <w:rsid w:val="00761B76"/>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dol.gov/usrguide/sectionc.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wdol.gov/dba.aspx" TargetMode="External"/><Relationship Id="rId4" Type="http://schemas.openxmlformats.org/officeDocument/2006/relationships/settings" Target="settings.xml"/><Relationship Id="rId9" Type="http://schemas.openxmlformats.org/officeDocument/2006/relationships/hyperlink" Target="http://www.wdol.gov/dba.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23AC45-F6DC-453B-8012-CD3FB59C5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561</Words>
  <Characters>3610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SECTION 00840</vt:lpstr>
    </vt:vector>
  </TitlesOfParts>
  <Company>EL PASO WATER UTILITIES</Company>
  <LinksUpToDate>false</LinksUpToDate>
  <CharactersWithSpaces>4163</CharactersWithSpaces>
  <SharedDoc>false</SharedDoc>
  <HLinks>
    <vt:vector size="18" baseType="variant">
      <vt:variant>
        <vt:i4>1704045</vt:i4>
      </vt:variant>
      <vt:variant>
        <vt:i4>39</vt:i4>
      </vt:variant>
      <vt:variant>
        <vt:i4>0</vt:i4>
      </vt:variant>
      <vt:variant>
        <vt:i4>5</vt:i4>
      </vt:variant>
      <vt:variant>
        <vt:lpwstr>http://www.wdol.gov/dba.aspx</vt:lpwstr>
      </vt:variant>
      <vt:variant>
        <vt:lpwstr>0</vt:lpwstr>
      </vt:variant>
      <vt:variant>
        <vt:i4>1704045</vt:i4>
      </vt:variant>
      <vt:variant>
        <vt:i4>9</vt:i4>
      </vt:variant>
      <vt:variant>
        <vt:i4>0</vt:i4>
      </vt:variant>
      <vt:variant>
        <vt:i4>5</vt:i4>
      </vt:variant>
      <vt:variant>
        <vt:lpwstr>http://www.wdol.gov/dba.aspx</vt:lpwstr>
      </vt:variant>
      <vt:variant>
        <vt:lpwstr>0</vt:lpwstr>
      </vt:variant>
      <vt:variant>
        <vt:i4>7798908</vt:i4>
      </vt:variant>
      <vt:variant>
        <vt:i4>6</vt:i4>
      </vt:variant>
      <vt:variant>
        <vt:i4>0</vt:i4>
      </vt:variant>
      <vt:variant>
        <vt:i4>5</vt:i4>
      </vt:variant>
      <vt:variant>
        <vt:lpwstr>http://www.wdol.gov/usrguide/sectionc.aspx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00840</dc:title>
  <dc:subject/>
  <dc:creator>EPWU USER</dc:creator>
  <cp:keywords/>
  <cp:lastModifiedBy>Liz Parra</cp:lastModifiedBy>
  <cp:revision>2</cp:revision>
  <cp:lastPrinted>2022-03-14T16:31:00Z</cp:lastPrinted>
  <dcterms:created xsi:type="dcterms:W3CDTF">2022-03-14T16:33:00Z</dcterms:created>
  <dcterms:modified xsi:type="dcterms:W3CDTF">2022-03-14T16:33:00Z</dcterms:modified>
</cp:coreProperties>
</file>